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855D0C" w14:textId="77777777" w:rsidR="005532CB" w:rsidRDefault="005532CB" w:rsidP="005532CB">
      <w:pPr>
        <w:pStyle w:val="Ttulo1"/>
        <w:numPr>
          <w:ilvl w:val="0"/>
          <w:numId w:val="0"/>
        </w:numPr>
      </w:pPr>
      <w:r>
        <w:t xml:space="preserve">Apéndice F. Procesos Productivos y Logísticos de </w:t>
      </w:r>
      <w:proofErr w:type="spellStart"/>
      <w:r>
        <w:t>AyuYeah</w:t>
      </w:r>
      <w:proofErr w:type="spellEnd"/>
      <w:r>
        <w:t xml:space="preserve"> S.A.S.</w:t>
      </w:r>
    </w:p>
    <w:p w14:paraId="69AB55AF" w14:textId="77777777" w:rsidR="003E2560" w:rsidRDefault="003E2560" w:rsidP="005532CB">
      <w:pPr>
        <w:spacing w:line="480" w:lineRule="auto"/>
        <w:rPr>
          <w:kern w:val="0"/>
          <w:szCs w:val="22"/>
          <w14:ligatures w14:val="none"/>
        </w:rPr>
      </w:pPr>
    </w:p>
    <w:p w14:paraId="20EDFF1B" w14:textId="1269388E" w:rsidR="005532CB" w:rsidRPr="005532CB" w:rsidRDefault="005532CB" w:rsidP="005532CB">
      <w:pPr>
        <w:spacing w:line="480" w:lineRule="auto"/>
        <w:rPr>
          <w:kern w:val="0"/>
          <w:szCs w:val="22"/>
          <w14:ligatures w14:val="none"/>
        </w:rPr>
      </w:pPr>
      <w:r w:rsidRPr="005532CB">
        <w:rPr>
          <w:kern w:val="0"/>
          <w:szCs w:val="22"/>
          <w14:ligatures w14:val="none"/>
        </w:rPr>
        <w:t xml:space="preserve">A continuación se presenta una descripción detallada de los procesos productivos y logísticos de </w:t>
      </w:r>
      <w:proofErr w:type="spellStart"/>
      <w:r w:rsidRPr="005532CB">
        <w:rPr>
          <w:kern w:val="0"/>
          <w:szCs w:val="22"/>
          <w14:ligatures w14:val="none"/>
        </w:rPr>
        <w:t>AyuYeah</w:t>
      </w:r>
      <w:proofErr w:type="spellEnd"/>
      <w:r w:rsidRPr="005532CB">
        <w:rPr>
          <w:kern w:val="0"/>
          <w:szCs w:val="22"/>
          <w14:ligatures w14:val="none"/>
        </w:rPr>
        <w:t xml:space="preserve"> S.A.S., enfocada en la elaboración de jugos pasteurizados. Este análisis se estructura en una visión general seguida de una descripción pormenorizada de cada etapa del proceso, teniendo en cuenta los principales problemas en cada etapa de los procesos logísticos y productivos.</w:t>
      </w:r>
    </w:p>
    <w:p w14:paraId="65606607" w14:textId="77777777" w:rsidR="005532CB" w:rsidRPr="005532CB" w:rsidRDefault="005532CB" w:rsidP="005532CB">
      <w:pPr>
        <w:pStyle w:val="Ttulo2"/>
        <w:rPr>
          <w:shd w:val="clear" w:color="auto" w:fill="FFFFFF"/>
        </w:rPr>
      </w:pPr>
      <w:r w:rsidRPr="005532CB">
        <w:rPr>
          <w:shd w:val="clear" w:color="auto" w:fill="FFFFFF"/>
        </w:rPr>
        <w:t>Recepción de Materia Prima.</w:t>
      </w:r>
    </w:p>
    <w:p w14:paraId="3E3715BA" w14:textId="77777777" w:rsidR="005532CB" w:rsidRPr="005532CB" w:rsidRDefault="005532CB" w:rsidP="005532CB">
      <w:pPr>
        <w:spacing w:line="480" w:lineRule="auto"/>
        <w:rPr>
          <w:b/>
          <w:kern w:val="0"/>
          <w:szCs w:val="22"/>
          <w14:ligatures w14:val="none"/>
        </w:rPr>
      </w:pPr>
      <w:r w:rsidRPr="005532CB">
        <w:rPr>
          <w:kern w:val="0"/>
          <w:szCs w:val="22"/>
          <w14:ligatures w14:val="none"/>
        </w:rPr>
        <w:t xml:space="preserve">Las materias primas son adquiridas de </w:t>
      </w:r>
      <w:proofErr w:type="spellStart"/>
      <w:r w:rsidRPr="005532CB">
        <w:rPr>
          <w:kern w:val="0"/>
          <w:szCs w:val="22"/>
          <w14:ligatures w14:val="none"/>
        </w:rPr>
        <w:t>Essentiall</w:t>
      </w:r>
      <w:proofErr w:type="spellEnd"/>
      <w:r w:rsidRPr="005532CB">
        <w:rPr>
          <w:kern w:val="0"/>
          <w:szCs w:val="22"/>
          <w14:ligatures w14:val="none"/>
        </w:rPr>
        <w:t xml:space="preserve"> (salvo botellas y tapas cuyo proveedor está ubicado en el Área Metropolitana de Bucaramanga) proveedor ubicado en la ciudad de Itagüí el cual importa las materias primas adquiridas de Alemania (</w:t>
      </w:r>
      <w:proofErr w:type="spellStart"/>
      <w:r w:rsidRPr="005532CB">
        <w:rPr>
          <w:kern w:val="0"/>
          <w:szCs w:val="22"/>
          <w14:ligatures w14:val="none"/>
        </w:rPr>
        <w:t>Essentiall</w:t>
      </w:r>
      <w:proofErr w:type="spellEnd"/>
      <w:r w:rsidRPr="005532CB">
        <w:rPr>
          <w:kern w:val="0"/>
          <w:szCs w:val="22"/>
          <w14:ligatures w14:val="none"/>
        </w:rPr>
        <w:t xml:space="preserve">, 2025). </w:t>
      </w:r>
    </w:p>
    <w:p w14:paraId="62494BB9" w14:textId="77777777" w:rsidR="005532CB" w:rsidRPr="005532CB" w:rsidRDefault="005532CB" w:rsidP="005532CB">
      <w:pPr>
        <w:spacing w:line="480" w:lineRule="auto"/>
        <w:rPr>
          <w:kern w:val="0"/>
          <w:szCs w:val="22"/>
          <w14:ligatures w14:val="none"/>
        </w:rPr>
      </w:pPr>
      <w:r w:rsidRPr="005532CB">
        <w:rPr>
          <w:kern w:val="0"/>
          <w:szCs w:val="22"/>
          <w14:ligatures w14:val="none"/>
        </w:rPr>
        <w:t>Estos entregan en las mismas instalaciones de la planta las materias primas, y estas son llevadas por los operarios a los lugares dispuestos de almacenamiento, la bodega y zona de mezcla para las materias primas, y en el primer piso en la zona donde está ubicado el Chiller los demás insumos (botellas, tapas y etiquetas).</w:t>
      </w:r>
    </w:p>
    <w:p w14:paraId="30EAD92A" w14:textId="77777777" w:rsidR="005532CB" w:rsidRPr="005532CB" w:rsidRDefault="005532CB" w:rsidP="005532CB">
      <w:pPr>
        <w:spacing w:line="480" w:lineRule="auto"/>
        <w:rPr>
          <w:kern w:val="0"/>
          <w:szCs w:val="22"/>
          <w14:ligatures w14:val="none"/>
        </w:rPr>
      </w:pPr>
      <w:r w:rsidRPr="005532CB">
        <w:rPr>
          <w:kern w:val="0"/>
          <w:szCs w:val="22"/>
          <w14:ligatures w14:val="none"/>
        </w:rPr>
        <w:t>Actualmente, no existe un protocolo estructurado de inspección de insumos al momento de la recepción. Durante el diagnóstico se evidenció que las materias primas son verificadas únicamente en términos de cantidad, sin un control riguroso sobre su calidad, fecha de vencimiento o condiciones de almacenamiento recomendadas. Esto ha llevado a que, en algunas ocasiones, se almacenen insumos con una vida útil reducida o que ya han expirado, lo que se evidenció al realizar el inventario físico en la planta.</w:t>
      </w:r>
    </w:p>
    <w:p w14:paraId="3C99FBBF" w14:textId="0F1FB4D1" w:rsidR="005532CB" w:rsidRPr="005532CB" w:rsidRDefault="005532CB" w:rsidP="005532CB">
      <w:pPr>
        <w:pStyle w:val="Ttulo3"/>
      </w:pPr>
      <w:r w:rsidRPr="005532CB">
        <w:t>Implicaciones de las Prácticas Identificadas</w:t>
      </w:r>
    </w:p>
    <w:p w14:paraId="7A5B9FE8" w14:textId="0FDE0A5E" w:rsidR="005532CB" w:rsidRPr="005532CB" w:rsidRDefault="005532CB" w:rsidP="005532CB">
      <w:pPr>
        <w:spacing w:line="480" w:lineRule="auto"/>
        <w:rPr>
          <w:kern w:val="0"/>
          <w:szCs w:val="22"/>
          <w14:ligatures w14:val="none"/>
        </w:rPr>
      </w:pPr>
      <w:r w:rsidRPr="005532CB">
        <w:rPr>
          <w:kern w:val="0"/>
          <w:szCs w:val="22"/>
          <w14:ligatures w14:val="none"/>
        </w:rPr>
        <w:t xml:space="preserve">Pérdidas económicas por insumos vencidos o deteriorados: La ausencia de un sistema de rotación y control de calidad ha llevado a la acumulación de insumos caducados o en mal estado </w:t>
      </w:r>
      <w:r w:rsidRPr="005532CB">
        <w:rPr>
          <w:kern w:val="0"/>
          <w:szCs w:val="22"/>
          <w14:ligatures w14:val="none"/>
        </w:rPr>
        <w:lastRenderedPageBreak/>
        <w:t xml:space="preserve">como se muestra en la </w:t>
      </w:r>
      <w:r w:rsidRPr="005532CB">
        <w:rPr>
          <w:kern w:val="0"/>
          <w:szCs w:val="22"/>
          <w14:ligatures w14:val="none"/>
        </w:rPr>
        <w:fldChar w:fldCharType="begin"/>
      </w:r>
      <w:r w:rsidRPr="005532CB">
        <w:rPr>
          <w:kern w:val="0"/>
          <w:szCs w:val="22"/>
          <w14:ligatures w14:val="none"/>
        </w:rPr>
        <w:instrText xml:space="preserve"> REF _Ref192694264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Figura </w:t>
      </w:r>
      <w:r w:rsidRPr="005532CB">
        <w:rPr>
          <w:noProof/>
          <w:kern w:val="0"/>
          <w:szCs w:val="24"/>
          <w:lang w:eastAsia="es-CO"/>
          <w14:ligatures w14:val="none"/>
        </w:rPr>
        <w:t>1</w:t>
      </w:r>
      <w:r w:rsidRPr="005532CB">
        <w:rPr>
          <w:kern w:val="0"/>
          <w:szCs w:val="22"/>
          <w14:ligatures w14:val="none"/>
        </w:rPr>
        <w:fldChar w:fldCharType="end"/>
      </w:r>
      <w:r w:rsidRPr="005532CB">
        <w:rPr>
          <w:kern w:val="0"/>
          <w:szCs w:val="22"/>
          <w14:ligatures w14:val="none"/>
        </w:rPr>
        <w:t xml:space="preserve"> (también es un problema del proceso de gestión de inventarios). Al realizar la inspección de las materias primas se evidenció que no hay un protocolo claro de inspección de materias primas, ni hay estándares establecidos ni registros claros en la recepción del inventario, únicamente se revisaban cantidades.</w:t>
      </w:r>
    </w:p>
    <w:p w14:paraId="28127919" w14:textId="4216204B" w:rsidR="005532CB" w:rsidRPr="005532CB" w:rsidRDefault="005532CB" w:rsidP="005532CB">
      <w:pPr>
        <w:spacing w:line="480" w:lineRule="auto"/>
        <w:rPr>
          <w:kern w:val="0"/>
          <w:szCs w:val="22"/>
          <w14:ligatures w14:val="none"/>
        </w:rPr>
      </w:pPr>
      <w:r w:rsidRPr="005532CB">
        <w:rPr>
          <w:kern w:val="0"/>
          <w:szCs w:val="22"/>
          <w14:ligatures w14:val="none"/>
        </w:rPr>
        <w:t xml:space="preserve">Eso repercute en que, al realizar el diagnóstico se encuentren productos que al adquirirse solo tenían 6 meses de vida útil, y a la fecha del diagnóstico realizado ya se encontraban vencidos. Este análisis se detalla en la </w:t>
      </w:r>
      <w:r w:rsidRPr="005532CB">
        <w:rPr>
          <w:kern w:val="0"/>
          <w:szCs w:val="22"/>
          <w14:ligatures w14:val="none"/>
        </w:rPr>
        <w:fldChar w:fldCharType="begin"/>
      </w:r>
      <w:r w:rsidRPr="005532CB">
        <w:rPr>
          <w:kern w:val="0"/>
          <w:szCs w:val="22"/>
          <w14:ligatures w14:val="none"/>
        </w:rPr>
        <w:instrText xml:space="preserve"> REF _Ref192241075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Tabla </w:t>
      </w:r>
      <w:r w:rsidRPr="005532CB">
        <w:rPr>
          <w:noProof/>
          <w:kern w:val="0"/>
          <w:szCs w:val="24"/>
          <w:lang w:eastAsia="es-CO"/>
          <w14:ligatures w14:val="none"/>
        </w:rPr>
        <w:t>1</w:t>
      </w:r>
      <w:r w:rsidRPr="005532CB">
        <w:rPr>
          <w:kern w:val="0"/>
          <w:szCs w:val="22"/>
          <w14:ligatures w14:val="none"/>
        </w:rPr>
        <w:fldChar w:fldCharType="end"/>
      </w:r>
      <w:r w:rsidRPr="005532CB">
        <w:rPr>
          <w:kern w:val="0"/>
          <w:szCs w:val="22"/>
          <w14:ligatures w14:val="none"/>
        </w:rPr>
        <w:t xml:space="preserve"> y se encuentra en el Apéndice F.</w:t>
      </w:r>
    </w:p>
    <w:p w14:paraId="67BC8A9F" w14:textId="7AEF3E31" w:rsidR="005532CB" w:rsidRPr="005532CB" w:rsidRDefault="005532CB" w:rsidP="005532CB">
      <w:pPr>
        <w:keepNext/>
        <w:spacing w:line="480" w:lineRule="auto"/>
        <w:ind w:firstLine="0"/>
        <w:jc w:val="left"/>
        <w:rPr>
          <w:i/>
          <w:iCs/>
          <w:kern w:val="0"/>
          <w:szCs w:val="24"/>
          <w:lang w:eastAsia="es-CO"/>
          <w14:ligatures w14:val="none"/>
        </w:rPr>
      </w:pPr>
      <w:bookmarkStart w:id="0" w:name="_Ref192694264"/>
      <w:bookmarkStart w:id="1" w:name="_Toc192696345"/>
      <w:bookmarkStart w:id="2" w:name="_Hlk192236456"/>
      <w:r w:rsidRPr="005532CB">
        <w:rPr>
          <w:b/>
          <w:bCs/>
          <w:kern w:val="0"/>
          <w:szCs w:val="24"/>
          <w:lang w:eastAsia="es-CO"/>
          <w14:ligatures w14:val="none"/>
        </w:rPr>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1</w:t>
      </w:r>
      <w:r w:rsidRPr="005532CB">
        <w:rPr>
          <w:kern w:val="0"/>
          <w:szCs w:val="22"/>
          <w14:ligatures w14:val="none"/>
        </w:rPr>
        <w:fldChar w:fldCharType="end"/>
      </w:r>
      <w:bookmarkEnd w:id="0"/>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Productos vencidos</w:t>
      </w:r>
      <w:bookmarkEnd w:id="1"/>
    </w:p>
    <w:p w14:paraId="471EEE19" w14:textId="77777777" w:rsidR="005532CB" w:rsidRPr="005532CB" w:rsidRDefault="005532CB" w:rsidP="005532CB">
      <w:pPr>
        <w:spacing w:line="240" w:lineRule="auto"/>
        <w:ind w:firstLine="0"/>
        <w:jc w:val="center"/>
        <w:rPr>
          <w:b/>
          <w:bCs/>
          <w:noProof/>
          <w:kern w:val="0"/>
          <w:szCs w:val="24"/>
          <w:lang w:eastAsia="es-CO"/>
          <w14:ligatures w14:val="none"/>
        </w:rPr>
      </w:pPr>
      <w:r w:rsidRPr="005532CB">
        <w:rPr>
          <w:noProof/>
          <w:kern w:val="0"/>
          <w:szCs w:val="24"/>
          <w14:ligatures w14:val="none"/>
        </w:rPr>
        <w:drawing>
          <wp:inline distT="0" distB="0" distL="0" distR="0" wp14:anchorId="423036C3" wp14:editId="41820024">
            <wp:extent cx="2916621" cy="3888933"/>
            <wp:effectExtent l="0" t="0" r="0" b="0"/>
            <wp:docPr id="42517679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176792" name="Imagen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22910" cy="3897318"/>
                    </a:xfrm>
                    <a:prstGeom prst="rect">
                      <a:avLst/>
                    </a:prstGeom>
                    <a:noFill/>
                    <a:ln>
                      <a:noFill/>
                    </a:ln>
                  </pic:spPr>
                </pic:pic>
              </a:graphicData>
            </a:graphic>
          </wp:inline>
        </w:drawing>
      </w:r>
    </w:p>
    <w:bookmarkEnd w:id="2"/>
    <w:p w14:paraId="08A103FC" w14:textId="77777777" w:rsidR="005532CB" w:rsidRPr="005532CB" w:rsidRDefault="005532CB" w:rsidP="005532CB">
      <w:pPr>
        <w:spacing w:line="240" w:lineRule="auto"/>
        <w:ind w:firstLine="0"/>
        <w:jc w:val="center"/>
        <w:rPr>
          <w:b/>
          <w:bCs/>
          <w:noProof/>
          <w:kern w:val="0"/>
          <w:szCs w:val="24"/>
          <w:lang w:eastAsia="es-CO"/>
          <w14:ligatures w14:val="none"/>
        </w:rPr>
      </w:pPr>
    </w:p>
    <w:p w14:paraId="2422984A" w14:textId="3D43D2D1" w:rsidR="005532CB" w:rsidRPr="005532CB" w:rsidRDefault="005532CB" w:rsidP="005532CB">
      <w:pPr>
        <w:pStyle w:val="Ttulo2"/>
        <w:rPr>
          <w:shd w:val="clear" w:color="auto" w:fill="FFFFFF"/>
        </w:rPr>
      </w:pPr>
      <w:r w:rsidRPr="005532CB">
        <w:rPr>
          <w:shd w:val="clear" w:color="auto" w:fill="FFFFFF"/>
        </w:rPr>
        <w:t>Almacenamiento de Materia Prima e Insumos</w:t>
      </w:r>
    </w:p>
    <w:p w14:paraId="5E391C22" w14:textId="77777777" w:rsidR="005532CB" w:rsidRPr="005532CB" w:rsidRDefault="005532CB" w:rsidP="005532CB">
      <w:pPr>
        <w:spacing w:line="480" w:lineRule="auto"/>
        <w:rPr>
          <w:kern w:val="0"/>
          <w:szCs w:val="22"/>
          <w14:ligatures w14:val="none"/>
        </w:rPr>
      </w:pPr>
      <w:r w:rsidRPr="005532CB">
        <w:rPr>
          <w:kern w:val="0"/>
          <w:szCs w:val="22"/>
          <w14:ligatures w14:val="none"/>
        </w:rPr>
        <w:t>Las materias primas se almacenan en tres áreas diferentes dentro de la planta, sin una distribución clara ni criterios establecidos.</w:t>
      </w:r>
    </w:p>
    <w:p w14:paraId="4FF9289B" w14:textId="5AB1B7EB" w:rsidR="005532CB" w:rsidRPr="005532CB" w:rsidRDefault="005532CB" w:rsidP="005532CB">
      <w:pPr>
        <w:spacing w:line="480" w:lineRule="auto"/>
        <w:rPr>
          <w:kern w:val="0"/>
          <w:szCs w:val="22"/>
          <w14:ligatures w14:val="none"/>
        </w:rPr>
      </w:pPr>
      <w:r w:rsidRPr="005532CB">
        <w:rPr>
          <w:kern w:val="0"/>
          <w:szCs w:val="22"/>
          <w14:ligatures w14:val="none"/>
        </w:rPr>
        <w:lastRenderedPageBreak/>
        <w:t xml:space="preserve">Algunas materias primas son almacenadas en la bodega de materias primas, como se observa en la </w:t>
      </w:r>
      <w:r w:rsidRPr="005532CB">
        <w:rPr>
          <w:kern w:val="0"/>
          <w:szCs w:val="22"/>
          <w14:ligatures w14:val="none"/>
        </w:rPr>
        <w:fldChar w:fldCharType="begin"/>
      </w:r>
      <w:r w:rsidRPr="005532CB">
        <w:rPr>
          <w:kern w:val="0"/>
          <w:szCs w:val="22"/>
          <w14:ligatures w14:val="none"/>
        </w:rPr>
        <w:instrText xml:space="preserve"> REF _Ref192694310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Figura </w:t>
      </w:r>
      <w:r w:rsidRPr="005532CB">
        <w:rPr>
          <w:noProof/>
          <w:kern w:val="0"/>
          <w:szCs w:val="24"/>
          <w:lang w:eastAsia="es-CO"/>
          <w14:ligatures w14:val="none"/>
        </w:rPr>
        <w:t>2</w:t>
      </w:r>
      <w:r w:rsidRPr="005532CB">
        <w:rPr>
          <w:kern w:val="0"/>
          <w:szCs w:val="22"/>
          <w14:ligatures w14:val="none"/>
        </w:rPr>
        <w:fldChar w:fldCharType="end"/>
      </w:r>
      <w:r w:rsidRPr="005532CB">
        <w:rPr>
          <w:kern w:val="0"/>
          <w:szCs w:val="22"/>
          <w14:ligatures w14:val="none"/>
        </w:rPr>
        <w:t>, ubicada en el segundo piso en el mismo lugar donde se hace el proceso de formulación, pesaje y preparación de la mezcla</w:t>
      </w:r>
    </w:p>
    <w:p w14:paraId="24979D80" w14:textId="69C3EFB2" w:rsidR="005532CB" w:rsidRPr="005532CB" w:rsidRDefault="005532CB" w:rsidP="005532CB">
      <w:pPr>
        <w:keepNext/>
        <w:spacing w:line="480" w:lineRule="auto"/>
        <w:ind w:firstLine="0"/>
        <w:jc w:val="left"/>
        <w:rPr>
          <w:b/>
          <w:bCs/>
          <w:kern w:val="0"/>
          <w:szCs w:val="24"/>
          <w:lang w:eastAsia="es-CO"/>
          <w14:ligatures w14:val="none"/>
        </w:rPr>
      </w:pPr>
      <w:bookmarkStart w:id="3" w:name="_Ref192694310"/>
      <w:bookmarkStart w:id="4" w:name="_Toc192696346"/>
      <w:r w:rsidRPr="005532CB">
        <w:rPr>
          <w:b/>
          <w:bCs/>
          <w:kern w:val="0"/>
          <w:szCs w:val="24"/>
          <w:lang w:eastAsia="es-CO"/>
          <w14:ligatures w14:val="none"/>
        </w:rPr>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2</w:t>
      </w:r>
      <w:r w:rsidRPr="005532CB">
        <w:rPr>
          <w:kern w:val="0"/>
          <w:szCs w:val="22"/>
          <w14:ligatures w14:val="none"/>
        </w:rPr>
        <w:fldChar w:fldCharType="end"/>
      </w:r>
      <w:bookmarkEnd w:id="3"/>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Almacenamiento de Insumos</w:t>
      </w:r>
      <w:bookmarkEnd w:id="4"/>
    </w:p>
    <w:p w14:paraId="6781ED26"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131006A9" wp14:editId="334C3B79">
            <wp:extent cx="5086350" cy="4923905"/>
            <wp:effectExtent l="0" t="0" r="0" b="0"/>
            <wp:docPr id="154847287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472874" name="Imagen 2"/>
                    <pic:cNvPicPr/>
                  </pic:nvPicPr>
                  <pic:blipFill rotWithShape="1">
                    <a:blip r:embed="rId8" cstate="print">
                      <a:extLst>
                        <a:ext uri="{28A0092B-C50C-407E-A947-70E740481C1C}">
                          <a14:useLocalDpi xmlns:a14="http://schemas.microsoft.com/office/drawing/2010/main" val="0"/>
                        </a:ext>
                      </a:extLst>
                    </a:blip>
                    <a:srcRect t="27397"/>
                    <a:stretch/>
                  </pic:blipFill>
                  <pic:spPr bwMode="auto">
                    <a:xfrm>
                      <a:off x="0" y="0"/>
                      <a:ext cx="5096808" cy="4934029"/>
                    </a:xfrm>
                    <a:prstGeom prst="rect">
                      <a:avLst/>
                    </a:prstGeom>
                    <a:ln>
                      <a:noFill/>
                    </a:ln>
                    <a:extLst>
                      <a:ext uri="{53640926-AAD7-44D8-BBD7-CCE9431645EC}">
                        <a14:shadowObscured xmlns:a14="http://schemas.microsoft.com/office/drawing/2010/main"/>
                      </a:ext>
                    </a:extLst>
                  </pic:spPr>
                </pic:pic>
              </a:graphicData>
            </a:graphic>
          </wp:inline>
        </w:drawing>
      </w:r>
    </w:p>
    <w:p w14:paraId="7E73A6BD" w14:textId="77777777" w:rsidR="005532CB" w:rsidRPr="005532CB" w:rsidRDefault="005532CB" w:rsidP="005532CB">
      <w:pPr>
        <w:spacing w:line="240" w:lineRule="auto"/>
        <w:ind w:firstLine="0"/>
        <w:jc w:val="center"/>
        <w:rPr>
          <w:noProof/>
          <w:kern w:val="0"/>
          <w:szCs w:val="24"/>
          <w14:ligatures w14:val="none"/>
        </w:rPr>
      </w:pPr>
    </w:p>
    <w:p w14:paraId="35D09BFE" w14:textId="77777777" w:rsidR="005532CB" w:rsidRPr="005532CB" w:rsidRDefault="005532CB" w:rsidP="005532CB">
      <w:pPr>
        <w:spacing w:line="240" w:lineRule="auto"/>
        <w:ind w:firstLine="0"/>
        <w:jc w:val="center"/>
        <w:rPr>
          <w:noProof/>
          <w:kern w:val="0"/>
          <w:szCs w:val="24"/>
          <w14:ligatures w14:val="none"/>
        </w:rPr>
      </w:pPr>
    </w:p>
    <w:p w14:paraId="1EFD3884" w14:textId="65ABEB5C" w:rsidR="005532CB" w:rsidRPr="005532CB" w:rsidRDefault="005532CB" w:rsidP="005532CB">
      <w:pPr>
        <w:spacing w:line="480" w:lineRule="auto"/>
        <w:rPr>
          <w:kern w:val="0"/>
          <w:szCs w:val="22"/>
          <w14:ligatures w14:val="none"/>
        </w:rPr>
      </w:pPr>
      <w:r w:rsidRPr="005532CB">
        <w:rPr>
          <w:kern w:val="0"/>
          <w:szCs w:val="22"/>
          <w14:ligatures w14:val="none"/>
        </w:rPr>
        <w:t xml:space="preserve">La cercanía a la zona de producción facilita el acceso a los insumos, pero no existen medidas de control ambiental como regulación de temperatura y humedad. Como se observa en la </w:t>
      </w:r>
      <w:r w:rsidRPr="005532CB">
        <w:rPr>
          <w:kern w:val="0"/>
          <w:szCs w:val="22"/>
          <w14:ligatures w14:val="none"/>
        </w:rPr>
        <w:lastRenderedPageBreak/>
        <w:fldChar w:fldCharType="begin"/>
      </w:r>
      <w:r w:rsidRPr="005532CB">
        <w:rPr>
          <w:kern w:val="0"/>
          <w:szCs w:val="22"/>
          <w14:ligatures w14:val="none"/>
        </w:rPr>
        <w:instrText xml:space="preserve"> REF _Ref192694385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Figura </w:t>
      </w:r>
      <w:r w:rsidRPr="005532CB">
        <w:rPr>
          <w:noProof/>
          <w:kern w:val="0"/>
          <w:szCs w:val="24"/>
          <w:lang w:eastAsia="es-CO"/>
          <w14:ligatures w14:val="none"/>
        </w:rPr>
        <w:t>3</w:t>
      </w:r>
      <w:r w:rsidRPr="005532CB">
        <w:rPr>
          <w:kern w:val="0"/>
          <w:szCs w:val="22"/>
          <w14:ligatures w14:val="none"/>
        </w:rPr>
        <w:fldChar w:fldCharType="end"/>
      </w:r>
      <w:r w:rsidRPr="005532CB">
        <w:rPr>
          <w:kern w:val="0"/>
          <w:szCs w:val="22"/>
          <w14:ligatures w14:val="none"/>
        </w:rPr>
        <w:t>, se evidenció solidificación en algunos ingredientes en polvo, lo que indica exposición a humedad no controlada.</w:t>
      </w:r>
    </w:p>
    <w:p w14:paraId="1A427F9F" w14:textId="35945A63" w:rsidR="005532CB" w:rsidRPr="005532CB" w:rsidRDefault="005532CB" w:rsidP="005532CB">
      <w:pPr>
        <w:keepNext/>
        <w:spacing w:line="480" w:lineRule="auto"/>
        <w:ind w:firstLine="0"/>
        <w:jc w:val="left"/>
        <w:rPr>
          <w:b/>
          <w:bCs/>
          <w:kern w:val="0"/>
          <w:szCs w:val="24"/>
          <w:lang w:eastAsia="es-CO"/>
          <w14:ligatures w14:val="none"/>
        </w:rPr>
      </w:pPr>
      <w:bookmarkStart w:id="5" w:name="_Ref192694385"/>
      <w:bookmarkStart w:id="6" w:name="_Toc192696347"/>
      <w:r w:rsidRPr="005532CB">
        <w:rPr>
          <w:b/>
          <w:bCs/>
          <w:kern w:val="0"/>
          <w:szCs w:val="24"/>
          <w:lang w:eastAsia="es-CO"/>
          <w14:ligatures w14:val="none"/>
        </w:rPr>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3</w:t>
      </w:r>
      <w:r w:rsidRPr="005532CB">
        <w:rPr>
          <w:kern w:val="0"/>
          <w:szCs w:val="22"/>
          <w14:ligatures w14:val="none"/>
        </w:rPr>
        <w:fldChar w:fldCharType="end"/>
      </w:r>
      <w:bookmarkEnd w:id="5"/>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Vital SWEET granulado</w:t>
      </w:r>
      <w:bookmarkEnd w:id="6"/>
    </w:p>
    <w:p w14:paraId="0426BF4C"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63E2154D" wp14:editId="0E9254FF">
            <wp:extent cx="4320000" cy="3240000"/>
            <wp:effectExtent l="0" t="0" r="4445" b="0"/>
            <wp:docPr id="141708693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086930" name="Imagen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pic:spPr>
                </pic:pic>
              </a:graphicData>
            </a:graphic>
          </wp:inline>
        </w:drawing>
      </w:r>
    </w:p>
    <w:p w14:paraId="5D85737D" w14:textId="77777777" w:rsidR="005532CB" w:rsidRPr="005532CB" w:rsidRDefault="005532CB" w:rsidP="005532CB">
      <w:pPr>
        <w:spacing w:line="480" w:lineRule="auto"/>
        <w:rPr>
          <w:noProof/>
          <w:kern w:val="0"/>
          <w:szCs w:val="22"/>
          <w14:ligatures w14:val="none"/>
        </w:rPr>
      </w:pPr>
    </w:p>
    <w:p w14:paraId="63AC7B0B" w14:textId="460DFF94" w:rsidR="005532CB" w:rsidRPr="005532CB" w:rsidRDefault="005532CB" w:rsidP="005532CB">
      <w:pPr>
        <w:spacing w:line="480" w:lineRule="auto"/>
        <w:rPr>
          <w:noProof/>
          <w:kern w:val="0"/>
          <w:szCs w:val="22"/>
          <w14:ligatures w14:val="none"/>
        </w:rPr>
      </w:pPr>
      <w:r w:rsidRPr="005532CB">
        <w:rPr>
          <w:noProof/>
          <w:kern w:val="0"/>
          <w:szCs w:val="22"/>
          <w14:ligatures w14:val="none"/>
        </w:rPr>
        <w:t xml:space="preserve">En cuanto a los insumos, si bien están protegidos con bolsa de seguridad las botellas plasticas, las tapas y las etiquetas son almacenadas en un cuarto que puede considerarse de almacen, aunque en el mismo lugar esté el Chiller, ver </w:t>
      </w:r>
      <w:r w:rsidRPr="005532CB">
        <w:rPr>
          <w:noProof/>
          <w:kern w:val="0"/>
          <w:szCs w:val="22"/>
          <w14:ligatures w14:val="none"/>
        </w:rPr>
        <w:fldChar w:fldCharType="begin"/>
      </w:r>
      <w:r w:rsidRPr="005532CB">
        <w:rPr>
          <w:noProof/>
          <w:kern w:val="0"/>
          <w:szCs w:val="22"/>
          <w14:ligatures w14:val="none"/>
        </w:rPr>
        <w:instrText xml:space="preserve"> REF _Ref192694455 \h  \* MERGEFORMAT </w:instrText>
      </w:r>
      <w:r w:rsidRPr="005532CB">
        <w:rPr>
          <w:noProof/>
          <w:kern w:val="0"/>
          <w:szCs w:val="22"/>
          <w14:ligatures w14:val="none"/>
        </w:rPr>
      </w:r>
      <w:r w:rsidRPr="005532CB">
        <w:rPr>
          <w:noProof/>
          <w:kern w:val="0"/>
          <w:szCs w:val="22"/>
          <w14:ligatures w14:val="none"/>
        </w:rPr>
        <w:fldChar w:fldCharType="separate"/>
      </w:r>
      <w:r w:rsidRPr="005532CB">
        <w:rPr>
          <w:kern w:val="0"/>
          <w:szCs w:val="24"/>
          <w:lang w:eastAsia="es-CO"/>
          <w14:ligatures w14:val="none"/>
        </w:rPr>
        <w:t xml:space="preserve">Figura </w:t>
      </w:r>
      <w:r w:rsidRPr="005532CB">
        <w:rPr>
          <w:noProof/>
          <w:kern w:val="0"/>
          <w:szCs w:val="24"/>
          <w:lang w:eastAsia="es-CO"/>
          <w14:ligatures w14:val="none"/>
        </w:rPr>
        <w:t>4</w:t>
      </w:r>
      <w:r w:rsidRPr="005532CB">
        <w:rPr>
          <w:noProof/>
          <w:kern w:val="0"/>
          <w:szCs w:val="22"/>
          <w14:ligatures w14:val="none"/>
        </w:rPr>
        <w:fldChar w:fldCharType="end"/>
      </w:r>
      <w:r w:rsidRPr="005532CB">
        <w:rPr>
          <w:noProof/>
          <w:kern w:val="0"/>
          <w:szCs w:val="22"/>
          <w14:ligatures w14:val="none"/>
        </w:rPr>
        <w:t>, con el cual se realiza el proceso de pasteuriación.</w:t>
      </w:r>
    </w:p>
    <w:p w14:paraId="6AF93FC4" w14:textId="5E8245E0" w:rsidR="005532CB" w:rsidRPr="005532CB" w:rsidRDefault="005532CB" w:rsidP="005532CB">
      <w:pPr>
        <w:keepNext/>
        <w:spacing w:line="480" w:lineRule="auto"/>
        <w:ind w:firstLine="0"/>
        <w:jc w:val="left"/>
        <w:rPr>
          <w:b/>
          <w:bCs/>
          <w:kern w:val="0"/>
          <w:szCs w:val="24"/>
          <w:lang w:eastAsia="es-CO"/>
          <w14:ligatures w14:val="none"/>
        </w:rPr>
      </w:pPr>
      <w:bookmarkStart w:id="7" w:name="_Ref192694455"/>
      <w:bookmarkStart w:id="8" w:name="_Toc192696348"/>
      <w:r w:rsidRPr="005532CB">
        <w:rPr>
          <w:b/>
          <w:bCs/>
          <w:kern w:val="0"/>
          <w:szCs w:val="24"/>
          <w:lang w:eastAsia="es-CO"/>
          <w14:ligatures w14:val="none"/>
        </w:rPr>
        <w:lastRenderedPageBreak/>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4</w:t>
      </w:r>
      <w:r w:rsidRPr="005532CB">
        <w:rPr>
          <w:kern w:val="0"/>
          <w:szCs w:val="22"/>
          <w14:ligatures w14:val="none"/>
        </w:rPr>
        <w:fldChar w:fldCharType="end"/>
      </w:r>
      <w:bookmarkEnd w:id="7"/>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Zona de Chiller</w:t>
      </w:r>
      <w:bookmarkEnd w:id="8"/>
    </w:p>
    <w:p w14:paraId="77103C2F"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15D10DCD" wp14:editId="1ED36B6B">
            <wp:extent cx="2880000" cy="3840000"/>
            <wp:effectExtent l="0" t="0" r="0" b="8255"/>
            <wp:docPr id="20196165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16518" name="Imagen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3840000"/>
                    </a:xfrm>
                    <a:prstGeom prst="rect">
                      <a:avLst/>
                    </a:prstGeom>
                    <a:noFill/>
                  </pic:spPr>
                </pic:pic>
              </a:graphicData>
            </a:graphic>
          </wp:inline>
        </w:drawing>
      </w:r>
      <w:r w:rsidRPr="005532CB">
        <w:rPr>
          <w:noProof/>
          <w:kern w:val="0"/>
          <w:szCs w:val="24"/>
          <w14:ligatures w14:val="none"/>
        </w:rPr>
        <w:t xml:space="preserve"> </w:t>
      </w:r>
    </w:p>
    <w:p w14:paraId="44E1CC30" w14:textId="77777777" w:rsidR="005532CB" w:rsidRPr="005532CB" w:rsidRDefault="005532CB" w:rsidP="005532CB">
      <w:pPr>
        <w:spacing w:line="480" w:lineRule="auto"/>
        <w:rPr>
          <w:kern w:val="0"/>
          <w:szCs w:val="22"/>
          <w14:ligatures w14:val="none"/>
        </w:rPr>
      </w:pPr>
    </w:p>
    <w:p w14:paraId="256323AF" w14:textId="77777777" w:rsidR="005532CB" w:rsidRPr="005532CB" w:rsidRDefault="005532CB" w:rsidP="005532CB">
      <w:pPr>
        <w:spacing w:line="480" w:lineRule="auto"/>
        <w:rPr>
          <w:kern w:val="0"/>
          <w:szCs w:val="22"/>
          <w14:ligatures w14:val="none"/>
        </w:rPr>
      </w:pPr>
      <w:r w:rsidRPr="005532CB">
        <w:rPr>
          <w:kern w:val="0"/>
          <w:szCs w:val="22"/>
          <w14:ligatures w14:val="none"/>
        </w:rPr>
        <w:t>A su vez, debido a la cantidad adquirida, se almacenan otras botellas plásticas en cantidades mayores en la parte superior del almacén del producto terminado. Allí no se observó una estantería adecuada ni criterios de seguridad para el apilamiento, lo que genera riesgo al momento de retirar insumos.</w:t>
      </w:r>
    </w:p>
    <w:p w14:paraId="675CA6AC" w14:textId="2C2E7336" w:rsidR="005532CB" w:rsidRPr="005532CB" w:rsidRDefault="005532CB" w:rsidP="005532CB">
      <w:pPr>
        <w:keepNext/>
        <w:spacing w:line="480" w:lineRule="auto"/>
        <w:ind w:firstLine="0"/>
        <w:jc w:val="left"/>
        <w:rPr>
          <w:b/>
          <w:bCs/>
          <w:kern w:val="0"/>
          <w:szCs w:val="24"/>
          <w:lang w:eastAsia="es-CO"/>
          <w14:ligatures w14:val="none"/>
        </w:rPr>
      </w:pPr>
      <w:bookmarkStart w:id="9" w:name="_Toc192696349"/>
      <w:r w:rsidRPr="005532CB">
        <w:rPr>
          <w:b/>
          <w:bCs/>
          <w:kern w:val="0"/>
          <w:szCs w:val="24"/>
          <w:lang w:eastAsia="es-CO"/>
          <w14:ligatures w14:val="none"/>
        </w:rPr>
        <w:lastRenderedPageBreak/>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5</w:t>
      </w:r>
      <w:r w:rsidRPr="005532CB">
        <w:rPr>
          <w:kern w:val="0"/>
          <w:szCs w:val="22"/>
          <w14:ligatures w14:val="none"/>
        </w:rPr>
        <w:fldChar w:fldCharType="end"/>
      </w:r>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Almacenamiento de producto terminado y materia prima</w:t>
      </w:r>
      <w:bookmarkEnd w:id="9"/>
    </w:p>
    <w:p w14:paraId="6872F3DE"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19C5AB39" wp14:editId="2FCCA4DD">
            <wp:extent cx="2879090" cy="3847373"/>
            <wp:effectExtent l="0" t="0" r="0" b="1270"/>
            <wp:docPr id="6582777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277733" name="Imagen 1"/>
                    <pic:cNvPicPr/>
                  </pic:nvPicPr>
                  <pic:blipFill rotWithShape="1">
                    <a:blip r:embed="rId11" cstate="print">
                      <a:extLst>
                        <a:ext uri="{28A0092B-C50C-407E-A947-70E740481C1C}">
                          <a14:useLocalDpi xmlns:a14="http://schemas.microsoft.com/office/drawing/2010/main" val="0"/>
                        </a:ext>
                      </a:extLst>
                    </a:blip>
                    <a:srcRect t="-109" b="-111"/>
                    <a:stretch/>
                  </pic:blipFill>
                  <pic:spPr bwMode="auto">
                    <a:xfrm>
                      <a:off x="0" y="0"/>
                      <a:ext cx="2880000" cy="3848589"/>
                    </a:xfrm>
                    <a:prstGeom prst="rect">
                      <a:avLst/>
                    </a:prstGeom>
                    <a:ln>
                      <a:noFill/>
                    </a:ln>
                    <a:extLst>
                      <a:ext uri="{53640926-AAD7-44D8-BBD7-CCE9431645EC}">
                        <a14:shadowObscured xmlns:a14="http://schemas.microsoft.com/office/drawing/2010/main"/>
                      </a:ext>
                    </a:extLst>
                  </pic:spPr>
                </pic:pic>
              </a:graphicData>
            </a:graphic>
          </wp:inline>
        </w:drawing>
      </w:r>
      <w:r w:rsidRPr="005532CB">
        <w:rPr>
          <w:noProof/>
          <w:kern w:val="0"/>
          <w:szCs w:val="24"/>
          <w14:ligatures w14:val="none"/>
        </w:rPr>
        <w:t xml:space="preserve"> </w:t>
      </w:r>
      <w:r w:rsidRPr="005532CB">
        <w:rPr>
          <w:noProof/>
          <w:kern w:val="0"/>
          <w:szCs w:val="24"/>
          <w14:ligatures w14:val="none"/>
        </w:rPr>
        <w:drawing>
          <wp:inline distT="0" distB="0" distL="0" distR="0" wp14:anchorId="5C34C5EE" wp14:editId="58DD8694">
            <wp:extent cx="2880000" cy="3840000"/>
            <wp:effectExtent l="0" t="0" r="0" b="8255"/>
            <wp:docPr id="193299954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999544" name="Imagen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3840000"/>
                    </a:xfrm>
                    <a:prstGeom prst="rect">
                      <a:avLst/>
                    </a:prstGeom>
                    <a:noFill/>
                  </pic:spPr>
                </pic:pic>
              </a:graphicData>
            </a:graphic>
          </wp:inline>
        </w:drawing>
      </w:r>
    </w:p>
    <w:p w14:paraId="1D026E42" w14:textId="77777777" w:rsidR="005532CB" w:rsidRPr="005532CB" w:rsidRDefault="005532CB" w:rsidP="005532CB">
      <w:pPr>
        <w:spacing w:line="480" w:lineRule="auto"/>
        <w:rPr>
          <w:kern w:val="0"/>
          <w:szCs w:val="22"/>
          <w14:ligatures w14:val="none"/>
        </w:rPr>
      </w:pPr>
    </w:p>
    <w:p w14:paraId="014C8EF4" w14:textId="77777777" w:rsidR="005532CB" w:rsidRPr="005532CB" w:rsidRDefault="005532CB" w:rsidP="005532CB">
      <w:pPr>
        <w:spacing w:line="480" w:lineRule="auto"/>
        <w:rPr>
          <w:kern w:val="0"/>
          <w:szCs w:val="22"/>
          <w14:ligatures w14:val="none"/>
        </w:rPr>
      </w:pPr>
      <w:r w:rsidRPr="005532CB">
        <w:rPr>
          <w:kern w:val="0"/>
          <w:szCs w:val="22"/>
          <w14:ligatures w14:val="none"/>
        </w:rPr>
        <w:t>En general, el almacenamiento de materias primas no sigue un esquema estructurado ni un control riguroso, lo que puede derivar en pérdidas por vencimiento, contaminación cruzada o deterioro de insumos.</w:t>
      </w:r>
    </w:p>
    <w:p w14:paraId="7114EA39" w14:textId="2AFC8BD9" w:rsidR="005532CB" w:rsidRPr="005532CB" w:rsidRDefault="005532CB" w:rsidP="005532CB">
      <w:pPr>
        <w:pStyle w:val="Ttulo3"/>
      </w:pPr>
      <w:r w:rsidRPr="005532CB">
        <w:t>Implicaciones de las Prácticas Identificadas</w:t>
      </w:r>
    </w:p>
    <w:p w14:paraId="4A6A86C4"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Riesgos de contaminación y problemas de calidad: La falta de organización y control ambiental puede afectar la estabilidad de las materias primas y, en consecuencia, la calidad de los refrescos de agua fabricados. Además, no hay políticas claras de almacenamiento, control de temperatura o señalización clara, aunque si esté la infraestructura para poder hacerlo. Esto se presenta con más detalle adelante al realizar el análisis </w:t>
      </w:r>
      <w:proofErr w:type="spellStart"/>
      <w:r w:rsidRPr="005532CB">
        <w:rPr>
          <w:kern w:val="0"/>
          <w:szCs w:val="22"/>
          <w14:ligatures w14:val="none"/>
        </w:rPr>
        <w:t>5S’s</w:t>
      </w:r>
      <w:proofErr w:type="spellEnd"/>
      <w:r w:rsidRPr="005532CB">
        <w:rPr>
          <w:kern w:val="0"/>
          <w:szCs w:val="22"/>
          <w14:ligatures w14:val="none"/>
        </w:rPr>
        <w:t>.</w:t>
      </w:r>
    </w:p>
    <w:p w14:paraId="73C0EE88" w14:textId="205D48EC" w:rsidR="005532CB" w:rsidRPr="005532CB" w:rsidRDefault="005532CB" w:rsidP="005532CB">
      <w:pPr>
        <w:spacing w:line="480" w:lineRule="auto"/>
        <w:rPr>
          <w:kern w:val="0"/>
          <w:szCs w:val="22"/>
          <w14:ligatures w14:val="none"/>
        </w:rPr>
      </w:pPr>
      <w:r w:rsidRPr="005532CB">
        <w:rPr>
          <w:kern w:val="0"/>
          <w:szCs w:val="22"/>
          <w14:ligatures w14:val="none"/>
        </w:rPr>
        <w:lastRenderedPageBreak/>
        <w:t xml:space="preserve">Ineficiencia operativa: El desorden en las áreas de almacenamiento, como se observa en la </w:t>
      </w:r>
      <w:r w:rsidRPr="005532CB">
        <w:rPr>
          <w:kern w:val="0"/>
          <w:szCs w:val="22"/>
          <w14:ligatures w14:val="none"/>
        </w:rPr>
        <w:fldChar w:fldCharType="begin"/>
      </w:r>
      <w:r w:rsidRPr="005532CB">
        <w:rPr>
          <w:kern w:val="0"/>
          <w:szCs w:val="22"/>
          <w14:ligatures w14:val="none"/>
        </w:rPr>
        <w:instrText xml:space="preserve"> REF _Ref192694806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Figura </w:t>
      </w:r>
      <w:r w:rsidRPr="005532CB">
        <w:rPr>
          <w:noProof/>
          <w:kern w:val="0"/>
          <w:szCs w:val="24"/>
          <w:lang w:eastAsia="es-CO"/>
          <w14:ligatures w14:val="none"/>
        </w:rPr>
        <w:t>6</w:t>
      </w:r>
      <w:r w:rsidRPr="005532CB">
        <w:rPr>
          <w:kern w:val="0"/>
          <w:szCs w:val="22"/>
          <w14:ligatures w14:val="none"/>
        </w:rPr>
        <w:fldChar w:fldCharType="end"/>
      </w:r>
      <w:r w:rsidRPr="005532CB">
        <w:rPr>
          <w:kern w:val="0"/>
          <w:szCs w:val="22"/>
          <w14:ligatures w14:val="none"/>
        </w:rPr>
        <w:t>, dificulta el acceso a los insumos y aumenta los tiempos de producción.</w:t>
      </w:r>
    </w:p>
    <w:p w14:paraId="4B8BD5BC" w14:textId="1B79DAFA" w:rsidR="005532CB" w:rsidRPr="005532CB" w:rsidRDefault="005532CB" w:rsidP="005532CB">
      <w:pPr>
        <w:keepNext/>
        <w:spacing w:line="480" w:lineRule="auto"/>
        <w:ind w:firstLine="0"/>
        <w:jc w:val="left"/>
        <w:rPr>
          <w:kern w:val="0"/>
          <w:szCs w:val="22"/>
          <w14:ligatures w14:val="none"/>
        </w:rPr>
      </w:pPr>
      <w:bookmarkStart w:id="10" w:name="_Ref192694806"/>
      <w:bookmarkStart w:id="11" w:name="_Toc192696350"/>
      <w:r w:rsidRPr="005532CB">
        <w:rPr>
          <w:b/>
          <w:bCs/>
          <w:kern w:val="0"/>
          <w:szCs w:val="24"/>
          <w:lang w:eastAsia="es-CO"/>
          <w14:ligatures w14:val="none"/>
        </w:rPr>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6</w:t>
      </w:r>
      <w:r w:rsidRPr="005532CB">
        <w:rPr>
          <w:kern w:val="0"/>
          <w:szCs w:val="22"/>
          <w14:ligatures w14:val="none"/>
        </w:rPr>
        <w:fldChar w:fldCharType="end"/>
      </w:r>
      <w:bookmarkEnd w:id="10"/>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Desorden en las áreas de almacenamiento</w:t>
      </w:r>
      <w:bookmarkEnd w:id="11"/>
    </w:p>
    <w:p w14:paraId="4E9370BA"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086BD767" wp14:editId="4580C2DE">
            <wp:extent cx="2785730" cy="3714405"/>
            <wp:effectExtent l="0" t="0" r="0" b="635"/>
            <wp:docPr id="50249737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97375" name="Imagen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0399" cy="3720631"/>
                    </a:xfrm>
                    <a:prstGeom prst="rect">
                      <a:avLst/>
                    </a:prstGeom>
                    <a:noFill/>
                    <a:ln>
                      <a:noFill/>
                    </a:ln>
                  </pic:spPr>
                </pic:pic>
              </a:graphicData>
            </a:graphic>
          </wp:inline>
        </w:drawing>
      </w:r>
      <w:r w:rsidRPr="005532CB">
        <w:rPr>
          <w:noProof/>
          <w:kern w:val="0"/>
          <w:szCs w:val="24"/>
          <w14:ligatures w14:val="none"/>
        </w:rPr>
        <w:t xml:space="preserve"> </w:t>
      </w:r>
      <w:r w:rsidRPr="005532CB">
        <w:rPr>
          <w:noProof/>
          <w:kern w:val="0"/>
          <w:szCs w:val="24"/>
          <w14:ligatures w14:val="none"/>
        </w:rPr>
        <w:drawing>
          <wp:inline distT="0" distB="0" distL="0" distR="0" wp14:anchorId="452AC83E" wp14:editId="1550CB9E">
            <wp:extent cx="2776061" cy="3701513"/>
            <wp:effectExtent l="0" t="0" r="5715" b="0"/>
            <wp:docPr id="771763557" name="Imagen 9" descr="Imagen que contiene interior, tabla, pastel, comi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63557" name="Imagen 9" descr="Imagen que contiene interior, tabla, pastel, comida&#10;&#10;El contenido generado por IA puede ser incorrect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8457" cy="3704708"/>
                    </a:xfrm>
                    <a:prstGeom prst="rect">
                      <a:avLst/>
                    </a:prstGeom>
                    <a:noFill/>
                    <a:ln>
                      <a:noFill/>
                    </a:ln>
                  </pic:spPr>
                </pic:pic>
              </a:graphicData>
            </a:graphic>
          </wp:inline>
        </w:drawing>
      </w:r>
    </w:p>
    <w:p w14:paraId="09586AD6" w14:textId="77777777" w:rsidR="005532CB" w:rsidRPr="005532CB" w:rsidRDefault="005532CB" w:rsidP="005532CB">
      <w:pPr>
        <w:spacing w:line="240" w:lineRule="auto"/>
        <w:ind w:firstLine="0"/>
        <w:jc w:val="center"/>
        <w:rPr>
          <w:noProof/>
          <w:kern w:val="0"/>
          <w:szCs w:val="24"/>
          <w14:ligatures w14:val="none"/>
        </w:rPr>
      </w:pPr>
    </w:p>
    <w:p w14:paraId="2007505D" w14:textId="77777777" w:rsidR="005532CB" w:rsidRPr="005532CB" w:rsidRDefault="005532CB" w:rsidP="005532CB">
      <w:pPr>
        <w:spacing w:line="240" w:lineRule="auto"/>
        <w:ind w:firstLine="0"/>
        <w:jc w:val="center"/>
        <w:rPr>
          <w:noProof/>
          <w:kern w:val="0"/>
          <w:szCs w:val="24"/>
          <w14:ligatures w14:val="none"/>
        </w:rPr>
      </w:pPr>
    </w:p>
    <w:p w14:paraId="53A2B13D" w14:textId="0E65B3E5" w:rsidR="005532CB" w:rsidRPr="005532CB" w:rsidRDefault="005532CB" w:rsidP="005532CB">
      <w:pPr>
        <w:pStyle w:val="Ttulo2"/>
        <w:rPr>
          <w:shd w:val="clear" w:color="auto" w:fill="FFFFFF"/>
        </w:rPr>
      </w:pPr>
      <w:r w:rsidRPr="005532CB">
        <w:rPr>
          <w:shd w:val="clear" w:color="auto" w:fill="FFFFFF"/>
        </w:rPr>
        <w:t>Gestión de Inventarios</w:t>
      </w:r>
    </w:p>
    <w:p w14:paraId="23764681"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La gestión de inventarios en </w:t>
      </w:r>
      <w:proofErr w:type="spellStart"/>
      <w:r w:rsidRPr="005532CB">
        <w:rPr>
          <w:kern w:val="0"/>
          <w:szCs w:val="22"/>
          <w14:ligatures w14:val="none"/>
        </w:rPr>
        <w:t>AyuYeah</w:t>
      </w:r>
      <w:proofErr w:type="spellEnd"/>
      <w:r w:rsidRPr="005532CB">
        <w:rPr>
          <w:kern w:val="0"/>
          <w:szCs w:val="22"/>
          <w14:ligatures w14:val="none"/>
        </w:rPr>
        <w:t xml:space="preserve"> S.A.S. es un proceso clave que influye directamente en la disponibilidad de materias primas, la organización del producto en proceso y la trazabilidad de las materias primas. Si bien la empresa cuenta con un sistema de inventario, su gestión se realiza de manera manual, lo que genera inconsistencias significativas y dificulta el control efectivo de las existencias.</w:t>
      </w:r>
    </w:p>
    <w:p w14:paraId="0B7B986F"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Actualmente, el control de materias primas se basa únicamente en los registros de compra y consumo estimado (a partir de las ordenes de producción), sin considerar pérdidas, desperdicios </w:t>
      </w:r>
      <w:r w:rsidRPr="005532CB">
        <w:rPr>
          <w:kern w:val="0"/>
          <w:szCs w:val="22"/>
          <w14:ligatures w14:val="none"/>
        </w:rPr>
        <w:lastRenderedPageBreak/>
        <w:t>o mermas durante la producción. Esto ha llevado a situaciones en las que el stock real es inferior al registrado, generando retrasos en la producción por falta de insumos y afectando la continuidad operativa.</w:t>
      </w:r>
    </w:p>
    <w:p w14:paraId="1F939E70" w14:textId="77777777" w:rsidR="005532CB" w:rsidRPr="005532CB" w:rsidRDefault="005532CB" w:rsidP="005532CB">
      <w:pPr>
        <w:spacing w:line="480" w:lineRule="auto"/>
        <w:rPr>
          <w:kern w:val="0"/>
          <w:szCs w:val="22"/>
          <w14:ligatures w14:val="none"/>
        </w:rPr>
      </w:pPr>
      <w:r w:rsidRPr="005532CB">
        <w:rPr>
          <w:kern w:val="0"/>
          <w:szCs w:val="22"/>
          <w14:ligatures w14:val="none"/>
        </w:rPr>
        <w:t>Vale mencionar que aparentemente los operarios que manejan el sistema no cuentan con las competencias para manejar el software, ya que su función es contable y al parecer no manejan con solvencia el programa, lo cual dificulta aún más la operatividad.</w:t>
      </w:r>
    </w:p>
    <w:p w14:paraId="7D31E66E" w14:textId="77777777" w:rsidR="005532CB" w:rsidRPr="005532CB" w:rsidRDefault="005532CB" w:rsidP="005532CB">
      <w:pPr>
        <w:spacing w:line="480" w:lineRule="auto"/>
        <w:rPr>
          <w:kern w:val="0"/>
          <w:szCs w:val="22"/>
          <w14:ligatures w14:val="none"/>
        </w:rPr>
      </w:pPr>
      <w:r w:rsidRPr="005532CB">
        <w:rPr>
          <w:kern w:val="0"/>
          <w:szCs w:val="22"/>
          <w14:ligatures w14:val="none"/>
        </w:rPr>
        <w:t>Además, no se realizan conteos periódicos ni auditorías sistemáticas del inventario, lo que provoca diferencias significativas entre los registros y la cantidad real de productos almacenados. Durante el diagnóstico, se identificaron productos vencidos, insumos en mal estado y mermas no registradas, evidenciando una falta de control en la rotación y almacenamiento adecuado de los materiales. Actualmente, el inventario de materia prima no cuenta con un sistema claro de lotificación, lo que dificulta la trazabilidad y la correcta rotación del producto. Esta situación se agrava con la falta de una metodología FIFO (</w:t>
      </w:r>
      <w:proofErr w:type="spellStart"/>
      <w:r w:rsidRPr="005532CB">
        <w:rPr>
          <w:kern w:val="0"/>
          <w:szCs w:val="22"/>
          <w14:ligatures w14:val="none"/>
        </w:rPr>
        <w:t>First</w:t>
      </w:r>
      <w:proofErr w:type="spellEnd"/>
      <w:r w:rsidRPr="005532CB">
        <w:rPr>
          <w:kern w:val="0"/>
          <w:szCs w:val="22"/>
          <w14:ligatures w14:val="none"/>
        </w:rPr>
        <w:t xml:space="preserve"> In, </w:t>
      </w:r>
      <w:proofErr w:type="spellStart"/>
      <w:r w:rsidRPr="005532CB">
        <w:rPr>
          <w:kern w:val="0"/>
          <w:szCs w:val="22"/>
          <w14:ligatures w14:val="none"/>
        </w:rPr>
        <w:t>First</w:t>
      </w:r>
      <w:proofErr w:type="spellEnd"/>
      <w:r w:rsidRPr="005532CB">
        <w:rPr>
          <w:kern w:val="0"/>
          <w:szCs w:val="22"/>
          <w14:ligatures w14:val="none"/>
        </w:rPr>
        <w:t xml:space="preserve"> </w:t>
      </w:r>
      <w:proofErr w:type="spellStart"/>
      <w:r w:rsidRPr="005532CB">
        <w:rPr>
          <w:kern w:val="0"/>
          <w:szCs w:val="22"/>
          <w14:ligatures w14:val="none"/>
        </w:rPr>
        <w:t>Out</w:t>
      </w:r>
      <w:proofErr w:type="spellEnd"/>
      <w:r w:rsidRPr="005532CB">
        <w:rPr>
          <w:kern w:val="0"/>
          <w:szCs w:val="22"/>
          <w14:ligatures w14:val="none"/>
        </w:rPr>
        <w:t>), lo que aumenta el riesgo de que se acumulen productos con fechas de vencimiento próximas, ocasionando pérdidas innecesarias.</w:t>
      </w:r>
    </w:p>
    <w:p w14:paraId="7E620F8E" w14:textId="77777777" w:rsidR="005532CB" w:rsidRPr="005532CB" w:rsidRDefault="005532CB" w:rsidP="005532CB">
      <w:pPr>
        <w:pStyle w:val="Ttulo3"/>
      </w:pPr>
      <w:r w:rsidRPr="005532CB">
        <w:t>Implicaciones de las Prácticas Identificadas</w:t>
      </w:r>
    </w:p>
    <w:p w14:paraId="12FBB5B2" w14:textId="77777777" w:rsidR="005532CB" w:rsidRPr="005532CB" w:rsidRDefault="005532CB" w:rsidP="005532CB">
      <w:pPr>
        <w:spacing w:line="480" w:lineRule="auto"/>
        <w:rPr>
          <w:kern w:val="0"/>
          <w:szCs w:val="22"/>
          <w14:ligatures w14:val="none"/>
        </w:rPr>
      </w:pPr>
      <w:r w:rsidRPr="005532CB">
        <w:rPr>
          <w:kern w:val="0"/>
          <w:szCs w:val="22"/>
          <w14:ligatures w14:val="none"/>
        </w:rPr>
        <w:t>Las deficiencias en la gestión de inventarios impactan negativamente la planificación de producción, los costos operativos y la calidad del producto final. Algunas de las principales consecuencias son:</w:t>
      </w:r>
    </w:p>
    <w:p w14:paraId="5D7631EC" w14:textId="77777777" w:rsidR="005532CB" w:rsidRPr="005532CB" w:rsidRDefault="005532CB" w:rsidP="005532CB">
      <w:pPr>
        <w:numPr>
          <w:ilvl w:val="0"/>
          <w:numId w:val="28"/>
        </w:numPr>
        <w:spacing w:line="480" w:lineRule="auto"/>
        <w:contextualSpacing/>
        <w:rPr>
          <w:kern w:val="0"/>
          <w:szCs w:val="22"/>
          <w14:ligatures w14:val="none"/>
        </w:rPr>
      </w:pPr>
      <w:r w:rsidRPr="005532CB">
        <w:rPr>
          <w:kern w:val="0"/>
          <w:szCs w:val="22"/>
          <w14:ligatures w14:val="none"/>
        </w:rPr>
        <w:t>Desajustes entre el inventario teórico y el real: La falta de conteos periódicos y registros precisos impide conocer con exactitud la cantidad de insumos disponibles, afectando la capacidad de producción y provocando retrasos en la entrega de productos.</w:t>
      </w:r>
    </w:p>
    <w:p w14:paraId="1A6616C9" w14:textId="77777777" w:rsidR="005532CB" w:rsidRPr="005532CB" w:rsidRDefault="005532CB" w:rsidP="005532CB">
      <w:pPr>
        <w:numPr>
          <w:ilvl w:val="0"/>
          <w:numId w:val="28"/>
        </w:numPr>
        <w:spacing w:line="480" w:lineRule="auto"/>
        <w:contextualSpacing/>
        <w:rPr>
          <w:kern w:val="0"/>
          <w:szCs w:val="22"/>
          <w14:ligatures w14:val="none"/>
        </w:rPr>
      </w:pPr>
      <w:r w:rsidRPr="005532CB">
        <w:rPr>
          <w:kern w:val="0"/>
          <w:szCs w:val="22"/>
          <w14:ligatures w14:val="none"/>
        </w:rPr>
        <w:t>Pérdidas por vencimiento y deterioro: La falta de control sobre la rotación y el almacenamiento adecuado de las materias primas ha resultado en productos vencidos y materiales en mal estado, generando costos innecesarios y desperdicio de recursos.</w:t>
      </w:r>
    </w:p>
    <w:p w14:paraId="5984CDA6" w14:textId="77777777" w:rsidR="005532CB" w:rsidRPr="005532CB" w:rsidRDefault="005532CB" w:rsidP="005532CB">
      <w:pPr>
        <w:numPr>
          <w:ilvl w:val="0"/>
          <w:numId w:val="28"/>
        </w:numPr>
        <w:spacing w:line="480" w:lineRule="auto"/>
        <w:contextualSpacing/>
        <w:rPr>
          <w:kern w:val="0"/>
          <w:szCs w:val="22"/>
          <w14:ligatures w14:val="none"/>
        </w:rPr>
      </w:pPr>
      <w:r w:rsidRPr="005532CB">
        <w:rPr>
          <w:kern w:val="0"/>
          <w:szCs w:val="22"/>
          <w14:ligatures w14:val="none"/>
        </w:rPr>
        <w:lastRenderedPageBreak/>
        <w:t>Dificultad en la planificación de producción: Al no contar con datos precisos sobre la disponibilidad de insumos, las órdenes de producción pueden verse afectadas por faltantes inesperados, lo que impacta la eficiencia y puede generar paradas en la operación.</w:t>
      </w:r>
    </w:p>
    <w:p w14:paraId="56D22EB9" w14:textId="77777777" w:rsidR="005532CB" w:rsidRPr="005532CB" w:rsidRDefault="005532CB" w:rsidP="005532CB">
      <w:pPr>
        <w:numPr>
          <w:ilvl w:val="0"/>
          <w:numId w:val="28"/>
        </w:numPr>
        <w:spacing w:line="480" w:lineRule="auto"/>
        <w:contextualSpacing/>
        <w:rPr>
          <w:kern w:val="0"/>
          <w:szCs w:val="22"/>
          <w14:ligatures w14:val="none"/>
        </w:rPr>
      </w:pPr>
      <w:r w:rsidRPr="005532CB">
        <w:rPr>
          <w:kern w:val="0"/>
          <w:szCs w:val="22"/>
          <w14:ligatures w14:val="none"/>
        </w:rPr>
        <w:t xml:space="preserve">Falta de control sobre mermas y desperdicios: La ausencia de registros detallados de las pérdidas durante la producción impide identificar oportunidades de optimización y reducción de costos, afectando la rentabilidad del negocio. </w:t>
      </w:r>
    </w:p>
    <w:p w14:paraId="58574BBE" w14:textId="77777777" w:rsidR="005532CB" w:rsidRPr="005532CB" w:rsidRDefault="005532CB" w:rsidP="005532CB">
      <w:pPr>
        <w:spacing w:line="480" w:lineRule="auto"/>
        <w:rPr>
          <w:kern w:val="0"/>
          <w:szCs w:val="22"/>
          <w14:ligatures w14:val="none"/>
        </w:rPr>
      </w:pPr>
      <w:r w:rsidRPr="005532CB">
        <w:rPr>
          <w:kern w:val="0"/>
          <w:szCs w:val="22"/>
          <w14:ligatures w14:val="none"/>
        </w:rPr>
        <w:t>En este aspecto, en enero de 2025 se realizó una estimación y análisis de la merma conocida, es decir, lo que hay en bodega pero que ya se encuentra vencido. Dicha pérdida, está representada en la siguiente tabla:</w:t>
      </w:r>
    </w:p>
    <w:p w14:paraId="28019E61" w14:textId="090BA48D" w:rsidR="005532CB" w:rsidRPr="005532CB" w:rsidRDefault="005532CB" w:rsidP="005532CB">
      <w:pPr>
        <w:keepNext/>
        <w:spacing w:line="480" w:lineRule="auto"/>
        <w:ind w:firstLine="0"/>
        <w:jc w:val="left"/>
        <w:rPr>
          <w:bCs/>
          <w:i/>
          <w:kern w:val="0"/>
          <w:szCs w:val="24"/>
          <w:lang w:eastAsia="es-CO"/>
          <w14:ligatures w14:val="none"/>
        </w:rPr>
      </w:pPr>
      <w:bookmarkStart w:id="12" w:name="_Ref192241075"/>
      <w:bookmarkStart w:id="13" w:name="_Toc192696327"/>
      <w:r w:rsidRPr="005532CB">
        <w:rPr>
          <w:b/>
          <w:bCs/>
          <w:kern w:val="0"/>
          <w:szCs w:val="24"/>
          <w:lang w:eastAsia="es-CO"/>
          <w14:ligatures w14:val="none"/>
        </w:rPr>
        <w:t xml:space="preserve">Tabla </w:t>
      </w:r>
      <w:r w:rsidRPr="005532CB">
        <w:rPr>
          <w:b/>
          <w:bCs/>
          <w:noProof/>
          <w:kern w:val="0"/>
          <w:szCs w:val="24"/>
          <w:lang w:eastAsia="es-CO"/>
          <w14:ligatures w14:val="none"/>
        </w:rPr>
        <w:fldChar w:fldCharType="begin"/>
      </w:r>
      <w:r w:rsidRPr="005532CB">
        <w:rPr>
          <w:b/>
          <w:bCs/>
          <w:noProof/>
          <w:kern w:val="0"/>
          <w:szCs w:val="24"/>
          <w:lang w:eastAsia="es-CO"/>
          <w14:ligatures w14:val="none"/>
        </w:rPr>
        <w:instrText xml:space="preserve"> SEQ Tabla \* ARABIC </w:instrText>
      </w:r>
      <w:r w:rsidRPr="005532CB">
        <w:rPr>
          <w:b/>
          <w:bCs/>
          <w:noProof/>
          <w:kern w:val="0"/>
          <w:szCs w:val="24"/>
          <w:lang w:eastAsia="es-CO"/>
          <w14:ligatures w14:val="none"/>
        </w:rPr>
        <w:fldChar w:fldCharType="separate"/>
      </w:r>
      <w:r>
        <w:rPr>
          <w:b/>
          <w:bCs/>
          <w:noProof/>
          <w:kern w:val="0"/>
          <w:szCs w:val="24"/>
          <w:lang w:eastAsia="es-CO"/>
          <w14:ligatures w14:val="none"/>
        </w:rPr>
        <w:t>1</w:t>
      </w:r>
      <w:r w:rsidRPr="005532CB">
        <w:rPr>
          <w:b/>
          <w:bCs/>
          <w:noProof/>
          <w:kern w:val="0"/>
          <w:szCs w:val="24"/>
          <w:lang w:eastAsia="es-CO"/>
          <w14:ligatures w14:val="none"/>
        </w:rPr>
        <w:fldChar w:fldCharType="end"/>
      </w:r>
      <w:bookmarkEnd w:id="12"/>
      <w:r w:rsidRPr="005532CB">
        <w:rPr>
          <w:b/>
          <w:bCs/>
          <w:kern w:val="0"/>
          <w:szCs w:val="24"/>
          <w:lang w:eastAsia="es-CO"/>
          <w14:ligatures w14:val="none"/>
        </w:rPr>
        <w:t xml:space="preserve">. </w:t>
      </w:r>
      <w:r w:rsidRPr="005532CB">
        <w:rPr>
          <w:b/>
          <w:bCs/>
          <w:kern w:val="0"/>
          <w:szCs w:val="24"/>
          <w:lang w:eastAsia="es-CO"/>
          <w14:ligatures w14:val="none"/>
        </w:rPr>
        <w:br/>
      </w:r>
      <w:r w:rsidRPr="005532CB">
        <w:rPr>
          <w:bCs/>
          <w:i/>
          <w:kern w:val="0"/>
          <w:szCs w:val="24"/>
          <w:lang w:eastAsia="es-CO"/>
          <w14:ligatures w14:val="none"/>
        </w:rPr>
        <w:t>Estimación de merma conocida</w:t>
      </w:r>
      <w:bookmarkEnd w:id="13"/>
    </w:p>
    <w:tbl>
      <w:tblPr>
        <w:tblStyle w:val="Tabladelista6concolores1"/>
        <w:tblW w:w="0" w:type="auto"/>
        <w:tblLook w:val="04E0" w:firstRow="1" w:lastRow="1" w:firstColumn="1" w:lastColumn="0" w:noHBand="0" w:noVBand="1"/>
      </w:tblPr>
      <w:tblGrid>
        <w:gridCol w:w="1871"/>
        <w:gridCol w:w="1294"/>
        <w:gridCol w:w="1216"/>
        <w:gridCol w:w="1694"/>
        <w:gridCol w:w="1669"/>
        <w:gridCol w:w="1616"/>
      </w:tblGrid>
      <w:tr w:rsidR="005532CB" w:rsidRPr="005532CB" w14:paraId="6C1A75E5" w14:textId="77777777" w:rsidTr="0008626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125A75C"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PRODUCTO</w:t>
            </w:r>
          </w:p>
        </w:tc>
        <w:tc>
          <w:tcPr>
            <w:tcW w:w="0" w:type="auto"/>
            <w:vAlign w:val="center"/>
            <w:hideMark/>
          </w:tcPr>
          <w:p w14:paraId="7C925021"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CANTIDAD</w:t>
            </w:r>
          </w:p>
        </w:tc>
        <w:tc>
          <w:tcPr>
            <w:tcW w:w="0" w:type="auto"/>
            <w:vAlign w:val="center"/>
            <w:hideMark/>
          </w:tcPr>
          <w:p w14:paraId="14190EC8"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UNIDAD DE MEDIDA</w:t>
            </w:r>
          </w:p>
        </w:tc>
        <w:tc>
          <w:tcPr>
            <w:tcW w:w="0" w:type="auto"/>
            <w:vAlign w:val="center"/>
            <w:hideMark/>
          </w:tcPr>
          <w:p w14:paraId="2058CDD3"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VENCIMIENTO</w:t>
            </w:r>
          </w:p>
        </w:tc>
        <w:tc>
          <w:tcPr>
            <w:tcW w:w="0" w:type="auto"/>
            <w:vAlign w:val="center"/>
            <w:hideMark/>
          </w:tcPr>
          <w:p w14:paraId="09DCCFDA"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PRECIO EN SISTEMA($/g)</w:t>
            </w:r>
          </w:p>
        </w:tc>
        <w:tc>
          <w:tcPr>
            <w:tcW w:w="0" w:type="auto"/>
            <w:vAlign w:val="center"/>
            <w:hideMark/>
          </w:tcPr>
          <w:p w14:paraId="771E9A82"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VALOR</w:t>
            </w:r>
          </w:p>
        </w:tc>
      </w:tr>
      <w:tr w:rsidR="005532CB" w:rsidRPr="005532CB" w14:paraId="1F31B0A6" w14:textId="77777777" w:rsidTr="00086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E29B805"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GRANGE MANDARINE</w:t>
            </w:r>
          </w:p>
        </w:tc>
        <w:tc>
          <w:tcPr>
            <w:tcW w:w="0" w:type="auto"/>
            <w:noWrap/>
            <w:vAlign w:val="center"/>
            <w:hideMark/>
          </w:tcPr>
          <w:p w14:paraId="31856BF6"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77048</w:t>
            </w:r>
          </w:p>
        </w:tc>
        <w:tc>
          <w:tcPr>
            <w:tcW w:w="0" w:type="auto"/>
            <w:noWrap/>
            <w:vAlign w:val="center"/>
            <w:hideMark/>
          </w:tcPr>
          <w:p w14:paraId="668B9588"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noWrap/>
            <w:vAlign w:val="center"/>
            <w:hideMark/>
          </w:tcPr>
          <w:p w14:paraId="13F46218"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21/12/2024</w:t>
            </w:r>
          </w:p>
        </w:tc>
        <w:tc>
          <w:tcPr>
            <w:tcW w:w="0" w:type="auto"/>
            <w:noWrap/>
            <w:vAlign w:val="center"/>
            <w:hideMark/>
          </w:tcPr>
          <w:p w14:paraId="2163E479"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$ 122,03</w:t>
            </w:r>
          </w:p>
        </w:tc>
        <w:tc>
          <w:tcPr>
            <w:tcW w:w="0" w:type="auto"/>
            <w:noWrap/>
            <w:vAlign w:val="center"/>
            <w:hideMark/>
          </w:tcPr>
          <w:p w14:paraId="1040C0D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9.402.274,91</w:t>
            </w:r>
          </w:p>
        </w:tc>
      </w:tr>
      <w:tr w:rsidR="005532CB" w:rsidRPr="005532CB" w14:paraId="3F7CEC07" w14:textId="77777777" w:rsidTr="0008626D">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05295EA"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KALAMANSI</w:t>
            </w:r>
          </w:p>
        </w:tc>
        <w:tc>
          <w:tcPr>
            <w:tcW w:w="0" w:type="auto"/>
            <w:noWrap/>
            <w:vAlign w:val="center"/>
            <w:hideMark/>
          </w:tcPr>
          <w:p w14:paraId="0B4E0209"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34848</w:t>
            </w:r>
          </w:p>
        </w:tc>
        <w:tc>
          <w:tcPr>
            <w:tcW w:w="0" w:type="auto"/>
            <w:noWrap/>
            <w:vAlign w:val="center"/>
            <w:hideMark/>
          </w:tcPr>
          <w:p w14:paraId="4AB0C672"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noWrap/>
            <w:vAlign w:val="center"/>
            <w:hideMark/>
          </w:tcPr>
          <w:p w14:paraId="7AB9DF9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27/12/2024</w:t>
            </w:r>
          </w:p>
        </w:tc>
        <w:tc>
          <w:tcPr>
            <w:tcW w:w="0" w:type="auto"/>
            <w:noWrap/>
            <w:vAlign w:val="center"/>
            <w:hideMark/>
          </w:tcPr>
          <w:p w14:paraId="47C2F44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$ 269,76</w:t>
            </w:r>
          </w:p>
        </w:tc>
        <w:tc>
          <w:tcPr>
            <w:tcW w:w="0" w:type="auto"/>
            <w:noWrap/>
            <w:vAlign w:val="center"/>
            <w:hideMark/>
          </w:tcPr>
          <w:p w14:paraId="1D221499"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9.400.435,14</w:t>
            </w:r>
          </w:p>
        </w:tc>
      </w:tr>
      <w:tr w:rsidR="005532CB" w:rsidRPr="005532CB" w14:paraId="4D106A7C" w14:textId="77777777" w:rsidTr="00086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6779618"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ORANGE FL WONG</w:t>
            </w:r>
          </w:p>
        </w:tc>
        <w:tc>
          <w:tcPr>
            <w:tcW w:w="0" w:type="auto"/>
            <w:noWrap/>
            <w:vAlign w:val="center"/>
            <w:hideMark/>
          </w:tcPr>
          <w:p w14:paraId="24C5F07C"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5500</w:t>
            </w:r>
          </w:p>
        </w:tc>
        <w:tc>
          <w:tcPr>
            <w:tcW w:w="0" w:type="auto"/>
            <w:noWrap/>
            <w:vAlign w:val="center"/>
            <w:hideMark/>
          </w:tcPr>
          <w:p w14:paraId="58A78FC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noWrap/>
            <w:vAlign w:val="center"/>
            <w:hideMark/>
          </w:tcPr>
          <w:p w14:paraId="2F429643"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14/08/2024</w:t>
            </w:r>
          </w:p>
        </w:tc>
        <w:tc>
          <w:tcPr>
            <w:tcW w:w="0" w:type="auto"/>
            <w:noWrap/>
            <w:vAlign w:val="center"/>
            <w:hideMark/>
          </w:tcPr>
          <w:p w14:paraId="288B5631"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$ 154,57</w:t>
            </w:r>
          </w:p>
        </w:tc>
        <w:tc>
          <w:tcPr>
            <w:tcW w:w="0" w:type="auto"/>
            <w:noWrap/>
            <w:vAlign w:val="center"/>
            <w:hideMark/>
          </w:tcPr>
          <w:p w14:paraId="04766514"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850.121,12</w:t>
            </w:r>
          </w:p>
        </w:tc>
      </w:tr>
      <w:tr w:rsidR="005532CB" w:rsidRPr="005532CB" w14:paraId="59D932F6" w14:textId="77777777" w:rsidTr="0008626D">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9D1F60F"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PINEAPPLE</w:t>
            </w:r>
          </w:p>
        </w:tc>
        <w:tc>
          <w:tcPr>
            <w:tcW w:w="0" w:type="auto"/>
            <w:noWrap/>
            <w:vAlign w:val="center"/>
            <w:hideMark/>
          </w:tcPr>
          <w:p w14:paraId="56D95D36"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6450</w:t>
            </w:r>
          </w:p>
        </w:tc>
        <w:tc>
          <w:tcPr>
            <w:tcW w:w="0" w:type="auto"/>
            <w:noWrap/>
            <w:vAlign w:val="center"/>
            <w:hideMark/>
          </w:tcPr>
          <w:p w14:paraId="6BD9D08F"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noWrap/>
            <w:vAlign w:val="center"/>
            <w:hideMark/>
          </w:tcPr>
          <w:p w14:paraId="1E22E60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13/12/2024</w:t>
            </w:r>
          </w:p>
        </w:tc>
        <w:tc>
          <w:tcPr>
            <w:tcW w:w="0" w:type="auto"/>
            <w:noWrap/>
            <w:vAlign w:val="center"/>
            <w:hideMark/>
          </w:tcPr>
          <w:p w14:paraId="3BDF598F"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$ 116,23</w:t>
            </w:r>
          </w:p>
        </w:tc>
        <w:tc>
          <w:tcPr>
            <w:tcW w:w="0" w:type="auto"/>
            <w:noWrap/>
            <w:vAlign w:val="center"/>
            <w:hideMark/>
          </w:tcPr>
          <w:p w14:paraId="027B939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749.713,55</w:t>
            </w:r>
          </w:p>
        </w:tc>
      </w:tr>
      <w:tr w:rsidR="005532CB" w:rsidRPr="005532CB" w14:paraId="604CA29B" w14:textId="77777777" w:rsidTr="00086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84E8EC"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EM NEUTRAL</w:t>
            </w:r>
          </w:p>
        </w:tc>
        <w:tc>
          <w:tcPr>
            <w:tcW w:w="0" w:type="auto"/>
            <w:noWrap/>
            <w:vAlign w:val="center"/>
            <w:hideMark/>
          </w:tcPr>
          <w:p w14:paraId="11E8A99C"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4850</w:t>
            </w:r>
          </w:p>
        </w:tc>
        <w:tc>
          <w:tcPr>
            <w:tcW w:w="0" w:type="auto"/>
            <w:noWrap/>
            <w:vAlign w:val="center"/>
            <w:hideMark/>
          </w:tcPr>
          <w:p w14:paraId="25BF9386"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noWrap/>
            <w:vAlign w:val="center"/>
            <w:hideMark/>
          </w:tcPr>
          <w:p w14:paraId="418B4AF4"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18/09/2024</w:t>
            </w:r>
          </w:p>
        </w:tc>
        <w:tc>
          <w:tcPr>
            <w:tcW w:w="0" w:type="auto"/>
            <w:noWrap/>
            <w:vAlign w:val="center"/>
            <w:hideMark/>
          </w:tcPr>
          <w:p w14:paraId="17C7533A"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$ 33,37</w:t>
            </w:r>
          </w:p>
        </w:tc>
        <w:tc>
          <w:tcPr>
            <w:tcW w:w="0" w:type="auto"/>
            <w:noWrap/>
            <w:vAlign w:val="center"/>
            <w:hideMark/>
          </w:tcPr>
          <w:p w14:paraId="54D090B7"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161.836,84</w:t>
            </w:r>
          </w:p>
        </w:tc>
      </w:tr>
      <w:tr w:rsidR="005532CB" w:rsidRPr="005532CB" w14:paraId="4A4A4EC3" w14:textId="77777777" w:rsidTr="0008626D">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7070440"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SORBATO DE POTASIO</w:t>
            </w:r>
          </w:p>
        </w:tc>
        <w:tc>
          <w:tcPr>
            <w:tcW w:w="0" w:type="auto"/>
            <w:noWrap/>
            <w:vAlign w:val="center"/>
            <w:hideMark/>
          </w:tcPr>
          <w:p w14:paraId="633AF35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21620</w:t>
            </w:r>
          </w:p>
        </w:tc>
        <w:tc>
          <w:tcPr>
            <w:tcW w:w="0" w:type="auto"/>
            <w:noWrap/>
            <w:vAlign w:val="center"/>
            <w:hideMark/>
          </w:tcPr>
          <w:p w14:paraId="67959C8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noWrap/>
            <w:vAlign w:val="center"/>
            <w:hideMark/>
          </w:tcPr>
          <w:p w14:paraId="71A2DE0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3/03/2025</w:t>
            </w:r>
          </w:p>
        </w:tc>
        <w:tc>
          <w:tcPr>
            <w:tcW w:w="0" w:type="auto"/>
            <w:noWrap/>
            <w:vAlign w:val="center"/>
            <w:hideMark/>
          </w:tcPr>
          <w:p w14:paraId="102C9D78"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$ 28,90</w:t>
            </w:r>
          </w:p>
        </w:tc>
        <w:tc>
          <w:tcPr>
            <w:tcW w:w="0" w:type="auto"/>
            <w:noWrap/>
            <w:vAlign w:val="center"/>
            <w:hideMark/>
          </w:tcPr>
          <w:p w14:paraId="1AA1BFDD"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624.816,19</w:t>
            </w:r>
          </w:p>
        </w:tc>
      </w:tr>
      <w:tr w:rsidR="005532CB" w:rsidRPr="005532CB" w14:paraId="330E12B8" w14:textId="77777777" w:rsidTr="00086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bottom w:val="nil"/>
            </w:tcBorders>
            <w:vAlign w:val="center"/>
            <w:hideMark/>
          </w:tcPr>
          <w:p w14:paraId="1FBC61A3"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PONCHE CÍTRICO</w:t>
            </w:r>
          </w:p>
        </w:tc>
        <w:tc>
          <w:tcPr>
            <w:tcW w:w="0" w:type="auto"/>
            <w:tcBorders>
              <w:bottom w:val="nil"/>
            </w:tcBorders>
            <w:noWrap/>
            <w:vAlign w:val="center"/>
            <w:hideMark/>
          </w:tcPr>
          <w:p w14:paraId="18FA790B"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7700</w:t>
            </w:r>
          </w:p>
        </w:tc>
        <w:tc>
          <w:tcPr>
            <w:tcW w:w="0" w:type="auto"/>
            <w:tcBorders>
              <w:bottom w:val="nil"/>
            </w:tcBorders>
            <w:noWrap/>
            <w:vAlign w:val="center"/>
            <w:hideMark/>
          </w:tcPr>
          <w:p w14:paraId="5C0251C4"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tcBorders>
              <w:bottom w:val="nil"/>
            </w:tcBorders>
            <w:noWrap/>
            <w:vAlign w:val="center"/>
            <w:hideMark/>
          </w:tcPr>
          <w:p w14:paraId="6007C3F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19/11/2024</w:t>
            </w:r>
          </w:p>
        </w:tc>
        <w:tc>
          <w:tcPr>
            <w:tcW w:w="0" w:type="auto"/>
            <w:tcBorders>
              <w:bottom w:val="nil"/>
            </w:tcBorders>
            <w:noWrap/>
            <w:vAlign w:val="center"/>
            <w:hideMark/>
          </w:tcPr>
          <w:p w14:paraId="24F4B212"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$ 98,47</w:t>
            </w:r>
          </w:p>
        </w:tc>
        <w:tc>
          <w:tcPr>
            <w:tcW w:w="0" w:type="auto"/>
            <w:tcBorders>
              <w:bottom w:val="nil"/>
            </w:tcBorders>
            <w:noWrap/>
            <w:vAlign w:val="center"/>
            <w:hideMark/>
          </w:tcPr>
          <w:p w14:paraId="5A6014E2"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758.207,52</w:t>
            </w:r>
          </w:p>
        </w:tc>
      </w:tr>
      <w:tr w:rsidR="005532CB" w:rsidRPr="005532CB" w14:paraId="0EF28FCD" w14:textId="77777777" w:rsidTr="0008626D">
        <w:trPr>
          <w:trHeight w:val="525"/>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vAlign w:val="center"/>
            <w:hideMark/>
          </w:tcPr>
          <w:p w14:paraId="3DF0F6E8"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EMULSIÓN FRUTAL NARANJA PREMIUM</w:t>
            </w:r>
          </w:p>
        </w:tc>
        <w:tc>
          <w:tcPr>
            <w:tcW w:w="0" w:type="auto"/>
            <w:tcBorders>
              <w:top w:val="nil"/>
              <w:bottom w:val="single" w:sz="4" w:space="0" w:color="auto"/>
            </w:tcBorders>
            <w:noWrap/>
            <w:vAlign w:val="center"/>
            <w:hideMark/>
          </w:tcPr>
          <w:p w14:paraId="603D08DB"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500</w:t>
            </w:r>
          </w:p>
        </w:tc>
        <w:tc>
          <w:tcPr>
            <w:tcW w:w="0" w:type="auto"/>
            <w:tcBorders>
              <w:top w:val="nil"/>
              <w:bottom w:val="single" w:sz="4" w:space="0" w:color="auto"/>
            </w:tcBorders>
            <w:noWrap/>
            <w:vAlign w:val="center"/>
            <w:hideMark/>
          </w:tcPr>
          <w:p w14:paraId="2089ACF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gramos</w:t>
            </w:r>
          </w:p>
        </w:tc>
        <w:tc>
          <w:tcPr>
            <w:tcW w:w="0" w:type="auto"/>
            <w:tcBorders>
              <w:top w:val="nil"/>
              <w:bottom w:val="single" w:sz="4" w:space="0" w:color="auto"/>
            </w:tcBorders>
            <w:noWrap/>
            <w:vAlign w:val="center"/>
            <w:hideMark/>
          </w:tcPr>
          <w:p w14:paraId="5CBCB5A0"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12/09/2024</w:t>
            </w:r>
          </w:p>
        </w:tc>
        <w:tc>
          <w:tcPr>
            <w:tcW w:w="0" w:type="auto"/>
            <w:tcBorders>
              <w:top w:val="nil"/>
              <w:bottom w:val="single" w:sz="4" w:space="0" w:color="auto"/>
            </w:tcBorders>
            <w:noWrap/>
            <w:vAlign w:val="center"/>
            <w:hideMark/>
          </w:tcPr>
          <w:p w14:paraId="4E90A2AD"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$ 53,93</w:t>
            </w:r>
          </w:p>
        </w:tc>
        <w:tc>
          <w:tcPr>
            <w:tcW w:w="0" w:type="auto"/>
            <w:tcBorders>
              <w:top w:val="nil"/>
              <w:bottom w:val="single" w:sz="4" w:space="0" w:color="auto"/>
            </w:tcBorders>
            <w:noWrap/>
            <w:vAlign w:val="center"/>
            <w:hideMark/>
          </w:tcPr>
          <w:p w14:paraId="1DBDA1BD"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26.965,34</w:t>
            </w:r>
          </w:p>
        </w:tc>
      </w:tr>
      <w:tr w:rsidR="005532CB" w:rsidRPr="005532CB" w14:paraId="7E97158C" w14:textId="77777777" w:rsidTr="0008626D">
        <w:trPr>
          <w:cnfStyle w:val="010000000000" w:firstRow="0" w:lastRow="1"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gridSpan w:val="5"/>
            <w:tcBorders>
              <w:top w:val="single" w:sz="4" w:space="0" w:color="auto"/>
            </w:tcBorders>
            <w:noWrap/>
            <w:vAlign w:val="center"/>
            <w:hideMark/>
          </w:tcPr>
          <w:p w14:paraId="0A837189"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TOTAL MERMA CONOCIDA</w:t>
            </w:r>
          </w:p>
        </w:tc>
        <w:tc>
          <w:tcPr>
            <w:tcW w:w="0" w:type="auto"/>
            <w:tcBorders>
              <w:top w:val="single" w:sz="4" w:space="0" w:color="auto"/>
            </w:tcBorders>
            <w:noWrap/>
            <w:vAlign w:val="center"/>
            <w:hideMark/>
          </w:tcPr>
          <w:p w14:paraId="6FA741E0" w14:textId="77777777" w:rsidR="005532CB" w:rsidRPr="005532CB" w:rsidRDefault="005532CB" w:rsidP="005532CB">
            <w:pPr>
              <w:pStyle w:val="figura"/>
              <w:cnfStyle w:val="010000000000" w:firstRow="0" w:lastRow="1"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21.974.370,62</w:t>
            </w:r>
          </w:p>
        </w:tc>
      </w:tr>
    </w:tbl>
    <w:p w14:paraId="0522A0B6" w14:textId="77777777" w:rsidR="005532CB" w:rsidRPr="005532CB" w:rsidRDefault="005532CB" w:rsidP="005532CB">
      <w:pPr>
        <w:spacing w:line="480" w:lineRule="auto"/>
        <w:ind w:firstLine="0"/>
        <w:rPr>
          <w:kern w:val="0"/>
          <w:szCs w:val="22"/>
          <w14:ligatures w14:val="none"/>
        </w:rPr>
      </w:pPr>
    </w:p>
    <w:p w14:paraId="1C7C1B8B" w14:textId="6F08B4A5" w:rsidR="005532CB" w:rsidRPr="005532CB" w:rsidRDefault="005532CB" w:rsidP="005532CB">
      <w:pPr>
        <w:spacing w:line="480" w:lineRule="auto"/>
        <w:rPr>
          <w:kern w:val="0"/>
          <w:szCs w:val="22"/>
          <w14:ligatures w14:val="none"/>
        </w:rPr>
      </w:pPr>
      <w:r w:rsidRPr="005532CB">
        <w:rPr>
          <w:kern w:val="0"/>
          <w:szCs w:val="22"/>
          <w14:ligatures w14:val="none"/>
        </w:rPr>
        <w:t xml:space="preserve">La </w:t>
      </w:r>
      <w:r w:rsidRPr="005532CB">
        <w:rPr>
          <w:kern w:val="0"/>
          <w:szCs w:val="22"/>
          <w14:ligatures w14:val="none"/>
        </w:rPr>
        <w:fldChar w:fldCharType="begin"/>
      </w:r>
      <w:r w:rsidRPr="005532CB">
        <w:rPr>
          <w:kern w:val="0"/>
          <w:szCs w:val="22"/>
          <w14:ligatures w14:val="none"/>
        </w:rPr>
        <w:instrText xml:space="preserve"> REF _Ref192241075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Tabla </w:t>
      </w:r>
      <w:r w:rsidRPr="005532CB">
        <w:rPr>
          <w:noProof/>
          <w:kern w:val="0"/>
          <w:szCs w:val="24"/>
          <w:lang w:eastAsia="es-CO"/>
          <w14:ligatures w14:val="none"/>
        </w:rPr>
        <w:t>1</w:t>
      </w:r>
      <w:r w:rsidRPr="005532CB">
        <w:rPr>
          <w:kern w:val="0"/>
          <w:szCs w:val="22"/>
          <w14:ligatures w14:val="none"/>
        </w:rPr>
        <w:fldChar w:fldCharType="end"/>
      </w:r>
      <w:r w:rsidRPr="005532CB">
        <w:rPr>
          <w:kern w:val="0"/>
          <w:szCs w:val="22"/>
          <w14:ligatures w14:val="none"/>
        </w:rPr>
        <w:t xml:space="preserve">, obtenida del Apéndice F, evidencia un problema crítico, como lo es la falta de control sobre estas pérdidas. Dado que, la ausencia de registros precisos y un sistema de gestión de inventarios eficiente ha llevado a pérdidas significativas, representadas en un total de </w:t>
      </w:r>
      <w:r w:rsidRPr="005532CB">
        <w:rPr>
          <w:kern w:val="0"/>
          <w:szCs w:val="22"/>
          <w14:ligatures w14:val="none"/>
        </w:rPr>
        <w:lastRenderedPageBreak/>
        <w:t>$21.974.370,62 en productos vencidos o no utilizados. Esto no solo afecta la rentabilidad del negocio, sino que también refleja una oportunidad desaprovechada para optimizar procesos y reducir costos.</w:t>
      </w:r>
    </w:p>
    <w:p w14:paraId="60396A87" w14:textId="10CEF4E6" w:rsidR="005532CB" w:rsidRPr="005532CB" w:rsidRDefault="005532CB" w:rsidP="005532CB">
      <w:pPr>
        <w:spacing w:line="480" w:lineRule="auto"/>
        <w:rPr>
          <w:kern w:val="0"/>
          <w:szCs w:val="22"/>
          <w14:ligatures w14:val="none"/>
        </w:rPr>
      </w:pPr>
      <w:r w:rsidRPr="005532CB">
        <w:rPr>
          <w:kern w:val="0"/>
          <w:szCs w:val="22"/>
          <w14:ligatures w14:val="none"/>
        </w:rPr>
        <w:t xml:space="preserve">Además, en la </w:t>
      </w:r>
      <w:r w:rsidRPr="005532CB">
        <w:rPr>
          <w:kern w:val="0"/>
          <w:szCs w:val="22"/>
          <w14:ligatures w14:val="none"/>
        </w:rPr>
        <w:fldChar w:fldCharType="begin"/>
      </w:r>
      <w:r w:rsidRPr="005532CB">
        <w:rPr>
          <w:kern w:val="0"/>
          <w:szCs w:val="22"/>
          <w14:ligatures w14:val="none"/>
        </w:rPr>
        <w:instrText xml:space="preserve"> REF _Ref192345499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Tabla </w:t>
      </w:r>
      <w:r w:rsidRPr="005532CB">
        <w:rPr>
          <w:noProof/>
          <w:kern w:val="0"/>
          <w:szCs w:val="24"/>
          <w:lang w:eastAsia="es-CO"/>
          <w14:ligatures w14:val="none"/>
        </w:rPr>
        <w:t>2</w:t>
      </w:r>
      <w:r w:rsidRPr="005532CB">
        <w:rPr>
          <w:kern w:val="0"/>
          <w:szCs w:val="22"/>
          <w14:ligatures w14:val="none"/>
        </w:rPr>
        <w:fldChar w:fldCharType="end"/>
      </w:r>
      <w:r w:rsidRPr="005532CB">
        <w:rPr>
          <w:kern w:val="0"/>
          <w:szCs w:val="22"/>
          <w14:ligatures w14:val="none"/>
        </w:rPr>
        <w:t>, se llevó a cabo un análisis para identificar la merma desconocida, la cual corresponde a la diferencia entre lo registrado en el sistema y lo que realmente existe en bodega. Para ello, se elaboró la siguiente tabla:</w:t>
      </w:r>
    </w:p>
    <w:p w14:paraId="15B89E61" w14:textId="207B3479" w:rsidR="005532CB" w:rsidRPr="005532CB" w:rsidRDefault="005532CB" w:rsidP="005532CB">
      <w:pPr>
        <w:keepNext/>
        <w:spacing w:line="480" w:lineRule="auto"/>
        <w:ind w:firstLine="0"/>
        <w:jc w:val="left"/>
        <w:rPr>
          <w:bCs/>
          <w:i/>
          <w:kern w:val="0"/>
          <w:szCs w:val="24"/>
          <w:lang w:eastAsia="es-CO"/>
          <w14:ligatures w14:val="none"/>
        </w:rPr>
      </w:pPr>
      <w:bookmarkStart w:id="14" w:name="_Ref192345499"/>
      <w:bookmarkStart w:id="15" w:name="_Toc192696328"/>
      <w:r w:rsidRPr="005532CB">
        <w:rPr>
          <w:b/>
          <w:bCs/>
          <w:kern w:val="0"/>
          <w:szCs w:val="24"/>
          <w:lang w:eastAsia="es-CO"/>
          <w14:ligatures w14:val="none"/>
        </w:rPr>
        <w:t xml:space="preserve">Tabla </w:t>
      </w:r>
      <w:r w:rsidRPr="005532CB">
        <w:rPr>
          <w:b/>
          <w:bCs/>
          <w:noProof/>
          <w:kern w:val="0"/>
          <w:szCs w:val="24"/>
          <w:lang w:eastAsia="es-CO"/>
          <w14:ligatures w14:val="none"/>
        </w:rPr>
        <w:fldChar w:fldCharType="begin"/>
      </w:r>
      <w:r w:rsidRPr="005532CB">
        <w:rPr>
          <w:b/>
          <w:bCs/>
          <w:noProof/>
          <w:kern w:val="0"/>
          <w:szCs w:val="24"/>
          <w:lang w:eastAsia="es-CO"/>
          <w14:ligatures w14:val="none"/>
        </w:rPr>
        <w:instrText xml:space="preserve"> SEQ Tabla \* ARABIC </w:instrText>
      </w:r>
      <w:r w:rsidRPr="005532CB">
        <w:rPr>
          <w:b/>
          <w:bCs/>
          <w:noProof/>
          <w:kern w:val="0"/>
          <w:szCs w:val="24"/>
          <w:lang w:eastAsia="es-CO"/>
          <w14:ligatures w14:val="none"/>
        </w:rPr>
        <w:fldChar w:fldCharType="separate"/>
      </w:r>
      <w:r>
        <w:rPr>
          <w:b/>
          <w:bCs/>
          <w:noProof/>
          <w:kern w:val="0"/>
          <w:szCs w:val="24"/>
          <w:lang w:eastAsia="es-CO"/>
          <w14:ligatures w14:val="none"/>
        </w:rPr>
        <w:t>2</w:t>
      </w:r>
      <w:r w:rsidRPr="005532CB">
        <w:rPr>
          <w:b/>
          <w:bCs/>
          <w:noProof/>
          <w:kern w:val="0"/>
          <w:szCs w:val="24"/>
          <w:lang w:eastAsia="es-CO"/>
          <w14:ligatures w14:val="none"/>
        </w:rPr>
        <w:fldChar w:fldCharType="end"/>
      </w:r>
      <w:bookmarkEnd w:id="14"/>
      <w:r w:rsidRPr="005532CB">
        <w:rPr>
          <w:b/>
          <w:bCs/>
          <w:kern w:val="0"/>
          <w:szCs w:val="24"/>
          <w:lang w:eastAsia="es-CO"/>
          <w14:ligatures w14:val="none"/>
        </w:rPr>
        <w:t xml:space="preserve">. </w:t>
      </w:r>
      <w:r w:rsidRPr="005532CB">
        <w:rPr>
          <w:b/>
          <w:bCs/>
          <w:kern w:val="0"/>
          <w:szCs w:val="24"/>
          <w:lang w:eastAsia="es-CO"/>
          <w14:ligatures w14:val="none"/>
        </w:rPr>
        <w:br/>
      </w:r>
      <w:r w:rsidRPr="005532CB">
        <w:rPr>
          <w:bCs/>
          <w:i/>
          <w:kern w:val="0"/>
          <w:szCs w:val="24"/>
          <w:lang w:eastAsia="es-CO"/>
          <w14:ligatures w14:val="none"/>
        </w:rPr>
        <w:t>Estimación de merma desconocida</w:t>
      </w:r>
      <w:bookmarkEnd w:id="15"/>
    </w:p>
    <w:tbl>
      <w:tblPr>
        <w:tblStyle w:val="Tabladelista6concolores1"/>
        <w:tblW w:w="9355" w:type="dxa"/>
        <w:tblLayout w:type="fixed"/>
        <w:tblLook w:val="04E0" w:firstRow="1" w:lastRow="1" w:firstColumn="1" w:lastColumn="0" w:noHBand="0" w:noVBand="1"/>
      </w:tblPr>
      <w:tblGrid>
        <w:gridCol w:w="2922"/>
        <w:gridCol w:w="1428"/>
        <w:gridCol w:w="1320"/>
        <w:gridCol w:w="1412"/>
        <w:gridCol w:w="856"/>
        <w:gridCol w:w="1417"/>
      </w:tblGrid>
      <w:tr w:rsidR="005532CB" w:rsidRPr="005532CB" w14:paraId="0DC3D842" w14:textId="77777777" w:rsidTr="00D07442">
        <w:trPr>
          <w:cnfStyle w:val="100000000000" w:firstRow="1" w:lastRow="0" w:firstColumn="0" w:lastColumn="0" w:oddVBand="0" w:evenVBand="0" w:oddHBand="0"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922" w:type="dxa"/>
            <w:vAlign w:val="center"/>
            <w:hideMark/>
          </w:tcPr>
          <w:p w14:paraId="66A0A0D7"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Ingrediente</w:t>
            </w:r>
          </w:p>
        </w:tc>
        <w:tc>
          <w:tcPr>
            <w:tcW w:w="1428" w:type="dxa"/>
            <w:vAlign w:val="center"/>
            <w:hideMark/>
          </w:tcPr>
          <w:p w14:paraId="3B473B63"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Cantidad en Bodega(kg)</w:t>
            </w:r>
          </w:p>
        </w:tc>
        <w:tc>
          <w:tcPr>
            <w:tcW w:w="1320" w:type="dxa"/>
            <w:vAlign w:val="center"/>
            <w:hideMark/>
          </w:tcPr>
          <w:p w14:paraId="36BE124B" w14:textId="77777777" w:rsidR="005532CB" w:rsidRPr="005532CB" w:rsidRDefault="005532CB" w:rsidP="00D07442">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D07442">
              <w:rPr>
                <w:rFonts w:cs="Times New Roman"/>
                <w:sz w:val="18"/>
                <w:szCs w:val="18"/>
                <w:lang w:eastAsia="es-CO"/>
              </w:rPr>
              <w:t>Cantidad en Sistema(sin contar vencidos)</w:t>
            </w:r>
            <w:r w:rsidRPr="00D07442">
              <w:rPr>
                <w:rFonts w:cs="Times New Roman"/>
                <w:sz w:val="14"/>
                <w:szCs w:val="14"/>
                <w:lang w:eastAsia="es-CO"/>
              </w:rPr>
              <w:t xml:space="preserve"> </w:t>
            </w:r>
            <w:r w:rsidRPr="005532CB">
              <w:rPr>
                <w:rFonts w:cs="Times New Roman"/>
                <w:sz w:val="20"/>
                <w:szCs w:val="20"/>
                <w:lang w:eastAsia="es-CO"/>
              </w:rPr>
              <w:t>(kg)</w:t>
            </w:r>
          </w:p>
        </w:tc>
        <w:tc>
          <w:tcPr>
            <w:tcW w:w="1412" w:type="dxa"/>
            <w:noWrap/>
            <w:vAlign w:val="center"/>
            <w:hideMark/>
          </w:tcPr>
          <w:p w14:paraId="34D08C1B"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Precio por kg</w:t>
            </w:r>
          </w:p>
        </w:tc>
        <w:tc>
          <w:tcPr>
            <w:tcW w:w="856" w:type="dxa"/>
            <w:vAlign w:val="center"/>
            <w:hideMark/>
          </w:tcPr>
          <w:p w14:paraId="3F9BBEE0" w14:textId="77777777" w:rsidR="005532CB" w:rsidRPr="00D07442"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D07442">
              <w:rPr>
                <w:rFonts w:cs="Times New Roman"/>
                <w:sz w:val="20"/>
                <w:szCs w:val="20"/>
                <w:lang w:eastAsia="es-CO"/>
              </w:rPr>
              <w:t>Merma Desconocida (kg)</w:t>
            </w:r>
          </w:p>
        </w:tc>
        <w:tc>
          <w:tcPr>
            <w:tcW w:w="1417" w:type="dxa"/>
            <w:vAlign w:val="center"/>
            <w:hideMark/>
          </w:tcPr>
          <w:p w14:paraId="54F673C3" w14:textId="77777777" w:rsidR="005532CB" w:rsidRPr="005532CB" w:rsidRDefault="005532CB" w:rsidP="005532CB">
            <w:pPr>
              <w:pStyle w:val="figura"/>
              <w:cnfStyle w:val="100000000000" w:firstRow="1"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Merma Desconocida ($)</w:t>
            </w:r>
          </w:p>
        </w:tc>
      </w:tr>
      <w:tr w:rsidR="005532CB" w:rsidRPr="005532CB" w14:paraId="0E03E525"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2D4C1C57"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31140821510000 COCONUT LEMONADE FLAVOURING</w:t>
            </w:r>
          </w:p>
        </w:tc>
        <w:tc>
          <w:tcPr>
            <w:tcW w:w="1428" w:type="dxa"/>
            <w:noWrap/>
            <w:vAlign w:val="center"/>
            <w:hideMark/>
          </w:tcPr>
          <w:p w14:paraId="5BE81091"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4,965</w:t>
            </w:r>
          </w:p>
        </w:tc>
        <w:tc>
          <w:tcPr>
            <w:tcW w:w="1320" w:type="dxa"/>
            <w:noWrap/>
            <w:vAlign w:val="center"/>
            <w:hideMark/>
          </w:tcPr>
          <w:p w14:paraId="70D07825"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5,14</w:t>
            </w:r>
          </w:p>
        </w:tc>
        <w:tc>
          <w:tcPr>
            <w:tcW w:w="1412" w:type="dxa"/>
            <w:noWrap/>
            <w:vAlign w:val="center"/>
            <w:hideMark/>
          </w:tcPr>
          <w:p w14:paraId="089E0BBF"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$ 196.897,10</w:t>
            </w:r>
          </w:p>
        </w:tc>
        <w:tc>
          <w:tcPr>
            <w:tcW w:w="856" w:type="dxa"/>
            <w:noWrap/>
            <w:vAlign w:val="center"/>
            <w:hideMark/>
          </w:tcPr>
          <w:p w14:paraId="32354BDF"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0,175</w:t>
            </w:r>
          </w:p>
        </w:tc>
        <w:tc>
          <w:tcPr>
            <w:tcW w:w="1417" w:type="dxa"/>
            <w:noWrap/>
            <w:vAlign w:val="center"/>
            <w:hideMark/>
          </w:tcPr>
          <w:p w14:paraId="41AC674E"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$ 34.456,99</w:t>
            </w:r>
          </w:p>
        </w:tc>
      </w:tr>
      <w:tr w:rsidR="005532CB" w:rsidRPr="005532CB" w14:paraId="45519F8E"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467A6CB2"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31820001180000 ORANGE MANDARIN FLAVOURING</w:t>
            </w:r>
          </w:p>
        </w:tc>
        <w:tc>
          <w:tcPr>
            <w:tcW w:w="1428" w:type="dxa"/>
            <w:noWrap/>
            <w:vAlign w:val="center"/>
            <w:hideMark/>
          </w:tcPr>
          <w:p w14:paraId="61A8C19A"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1,7</w:t>
            </w:r>
          </w:p>
        </w:tc>
        <w:tc>
          <w:tcPr>
            <w:tcW w:w="1320" w:type="dxa"/>
            <w:noWrap/>
            <w:vAlign w:val="center"/>
            <w:hideMark/>
          </w:tcPr>
          <w:p w14:paraId="2218221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1,95</w:t>
            </w:r>
          </w:p>
        </w:tc>
        <w:tc>
          <w:tcPr>
            <w:tcW w:w="1412" w:type="dxa"/>
            <w:noWrap/>
            <w:vAlign w:val="center"/>
            <w:hideMark/>
          </w:tcPr>
          <w:p w14:paraId="12E08A79"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$ 122.031,39</w:t>
            </w:r>
          </w:p>
        </w:tc>
        <w:tc>
          <w:tcPr>
            <w:tcW w:w="856" w:type="dxa"/>
            <w:noWrap/>
            <w:vAlign w:val="center"/>
            <w:hideMark/>
          </w:tcPr>
          <w:p w14:paraId="4B2D0DB0"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0,25</w:t>
            </w:r>
          </w:p>
        </w:tc>
        <w:tc>
          <w:tcPr>
            <w:tcW w:w="1417" w:type="dxa"/>
            <w:noWrap/>
            <w:vAlign w:val="center"/>
            <w:hideMark/>
          </w:tcPr>
          <w:p w14:paraId="1A72E89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$ 30.507,85</w:t>
            </w:r>
          </w:p>
        </w:tc>
      </w:tr>
      <w:tr w:rsidR="005532CB" w:rsidRPr="005532CB" w14:paraId="1C024713"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6762D4FD"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31820010430000 KALAMANSI FLAVOURING</w:t>
            </w:r>
          </w:p>
        </w:tc>
        <w:tc>
          <w:tcPr>
            <w:tcW w:w="1428" w:type="dxa"/>
            <w:noWrap/>
            <w:vAlign w:val="center"/>
            <w:hideMark/>
          </w:tcPr>
          <w:p w14:paraId="5591D5E9"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320" w:type="dxa"/>
            <w:noWrap/>
            <w:vAlign w:val="center"/>
            <w:hideMark/>
          </w:tcPr>
          <w:p w14:paraId="56C829FA"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16,72</w:t>
            </w:r>
          </w:p>
        </w:tc>
        <w:tc>
          <w:tcPr>
            <w:tcW w:w="1412" w:type="dxa"/>
            <w:noWrap/>
            <w:vAlign w:val="center"/>
            <w:hideMark/>
          </w:tcPr>
          <w:p w14:paraId="57FF4FF5"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$ 269.755,37</w:t>
            </w:r>
          </w:p>
        </w:tc>
        <w:tc>
          <w:tcPr>
            <w:tcW w:w="856" w:type="dxa"/>
            <w:noWrap/>
            <w:vAlign w:val="center"/>
            <w:hideMark/>
          </w:tcPr>
          <w:p w14:paraId="78AB58AB"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16,72</w:t>
            </w:r>
          </w:p>
        </w:tc>
        <w:tc>
          <w:tcPr>
            <w:tcW w:w="1417" w:type="dxa"/>
            <w:noWrap/>
            <w:vAlign w:val="center"/>
            <w:hideMark/>
          </w:tcPr>
          <w:p w14:paraId="6075A33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$ 4.510.309,79</w:t>
            </w:r>
          </w:p>
        </w:tc>
      </w:tr>
      <w:tr w:rsidR="005532CB" w:rsidRPr="005532CB" w14:paraId="0D452B34"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1E6D6731"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31825013810000 STRAWBERRY FLAVOURING</w:t>
            </w:r>
          </w:p>
        </w:tc>
        <w:tc>
          <w:tcPr>
            <w:tcW w:w="1428" w:type="dxa"/>
            <w:noWrap/>
            <w:vAlign w:val="center"/>
            <w:hideMark/>
          </w:tcPr>
          <w:p w14:paraId="661C7A9F"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0,55</w:t>
            </w:r>
          </w:p>
        </w:tc>
        <w:tc>
          <w:tcPr>
            <w:tcW w:w="1320" w:type="dxa"/>
            <w:noWrap/>
            <w:vAlign w:val="center"/>
            <w:hideMark/>
          </w:tcPr>
          <w:p w14:paraId="6D990BF6"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0,63</w:t>
            </w:r>
          </w:p>
        </w:tc>
        <w:tc>
          <w:tcPr>
            <w:tcW w:w="1412" w:type="dxa"/>
            <w:noWrap/>
            <w:vAlign w:val="center"/>
            <w:hideMark/>
          </w:tcPr>
          <w:p w14:paraId="236CD348"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$ 426.026,41</w:t>
            </w:r>
          </w:p>
        </w:tc>
        <w:tc>
          <w:tcPr>
            <w:tcW w:w="856" w:type="dxa"/>
            <w:noWrap/>
            <w:vAlign w:val="center"/>
            <w:hideMark/>
          </w:tcPr>
          <w:p w14:paraId="20F22ED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0,08</w:t>
            </w:r>
          </w:p>
        </w:tc>
        <w:tc>
          <w:tcPr>
            <w:tcW w:w="1417" w:type="dxa"/>
            <w:noWrap/>
            <w:vAlign w:val="center"/>
            <w:hideMark/>
          </w:tcPr>
          <w:p w14:paraId="05FB1AF0"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$ 34.082,11</w:t>
            </w:r>
          </w:p>
        </w:tc>
      </w:tr>
      <w:tr w:rsidR="005532CB" w:rsidRPr="005532CB" w14:paraId="3555086F"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31971E57"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35000038250000 EM NEUTRAL</w:t>
            </w:r>
          </w:p>
        </w:tc>
        <w:tc>
          <w:tcPr>
            <w:tcW w:w="1428" w:type="dxa"/>
            <w:noWrap/>
            <w:vAlign w:val="center"/>
            <w:hideMark/>
          </w:tcPr>
          <w:p w14:paraId="0D73CF24"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13,175</w:t>
            </w:r>
          </w:p>
        </w:tc>
        <w:tc>
          <w:tcPr>
            <w:tcW w:w="1320" w:type="dxa"/>
            <w:noWrap/>
            <w:vAlign w:val="center"/>
            <w:hideMark/>
          </w:tcPr>
          <w:p w14:paraId="2EDE6242"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25,21</w:t>
            </w:r>
          </w:p>
        </w:tc>
        <w:tc>
          <w:tcPr>
            <w:tcW w:w="1412" w:type="dxa"/>
            <w:noWrap/>
            <w:vAlign w:val="center"/>
            <w:hideMark/>
          </w:tcPr>
          <w:p w14:paraId="246C5113"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$ 33.368,42</w:t>
            </w:r>
          </w:p>
        </w:tc>
        <w:tc>
          <w:tcPr>
            <w:tcW w:w="856" w:type="dxa"/>
            <w:noWrap/>
            <w:vAlign w:val="center"/>
            <w:hideMark/>
          </w:tcPr>
          <w:p w14:paraId="6A6F0A3C"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12,035</w:t>
            </w:r>
          </w:p>
        </w:tc>
        <w:tc>
          <w:tcPr>
            <w:tcW w:w="1417" w:type="dxa"/>
            <w:noWrap/>
            <w:vAlign w:val="center"/>
            <w:hideMark/>
          </w:tcPr>
          <w:p w14:paraId="40E892D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$ 401.588,95</w:t>
            </w:r>
          </w:p>
        </w:tc>
      </w:tr>
      <w:tr w:rsidR="005532CB" w:rsidRPr="005532CB" w14:paraId="6AC5B835"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1A31601F"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35000058290000 STRAWBERRY BANANA COMPOUND</w:t>
            </w:r>
          </w:p>
        </w:tc>
        <w:tc>
          <w:tcPr>
            <w:tcW w:w="1428" w:type="dxa"/>
            <w:noWrap/>
            <w:vAlign w:val="center"/>
            <w:hideMark/>
          </w:tcPr>
          <w:p w14:paraId="734137E9"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320" w:type="dxa"/>
            <w:noWrap/>
            <w:vAlign w:val="center"/>
            <w:hideMark/>
          </w:tcPr>
          <w:p w14:paraId="280ADDC2"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2" w:type="dxa"/>
            <w:noWrap/>
            <w:vAlign w:val="center"/>
            <w:hideMark/>
          </w:tcPr>
          <w:p w14:paraId="43EA158C"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$ 53.960,43</w:t>
            </w:r>
          </w:p>
        </w:tc>
        <w:tc>
          <w:tcPr>
            <w:tcW w:w="856" w:type="dxa"/>
            <w:noWrap/>
            <w:vAlign w:val="center"/>
            <w:hideMark/>
          </w:tcPr>
          <w:p w14:paraId="06496CF0"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7" w:type="dxa"/>
            <w:noWrap/>
            <w:vAlign w:val="center"/>
            <w:hideMark/>
          </w:tcPr>
          <w:p w14:paraId="49E4D4D4"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$ 0,00</w:t>
            </w:r>
          </w:p>
        </w:tc>
      </w:tr>
      <w:tr w:rsidR="005532CB" w:rsidRPr="005532CB" w14:paraId="610B2E1F"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3E38B85F"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35000191040010 COMP PINEAPPLE-ORANGE</w:t>
            </w:r>
          </w:p>
        </w:tc>
        <w:tc>
          <w:tcPr>
            <w:tcW w:w="1428" w:type="dxa"/>
            <w:noWrap/>
            <w:vAlign w:val="center"/>
            <w:hideMark/>
          </w:tcPr>
          <w:p w14:paraId="2105FCBD"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0,245</w:t>
            </w:r>
          </w:p>
        </w:tc>
        <w:tc>
          <w:tcPr>
            <w:tcW w:w="1320" w:type="dxa"/>
            <w:noWrap/>
            <w:vAlign w:val="center"/>
            <w:hideMark/>
          </w:tcPr>
          <w:p w14:paraId="7DBDAB88"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5,77</w:t>
            </w:r>
          </w:p>
        </w:tc>
        <w:tc>
          <w:tcPr>
            <w:tcW w:w="1412" w:type="dxa"/>
            <w:noWrap/>
            <w:vAlign w:val="center"/>
            <w:hideMark/>
          </w:tcPr>
          <w:p w14:paraId="706A8E8B"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$ 53.930,69</w:t>
            </w:r>
          </w:p>
        </w:tc>
        <w:tc>
          <w:tcPr>
            <w:tcW w:w="856" w:type="dxa"/>
            <w:noWrap/>
            <w:vAlign w:val="center"/>
            <w:hideMark/>
          </w:tcPr>
          <w:p w14:paraId="42EB5A5D"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5,525</w:t>
            </w:r>
          </w:p>
        </w:tc>
        <w:tc>
          <w:tcPr>
            <w:tcW w:w="1417" w:type="dxa"/>
            <w:noWrap/>
            <w:vAlign w:val="center"/>
            <w:hideMark/>
          </w:tcPr>
          <w:p w14:paraId="59F682F7"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$ 297.967,04</w:t>
            </w:r>
          </w:p>
        </w:tc>
      </w:tr>
      <w:tr w:rsidR="005532CB" w:rsidRPr="005532CB" w14:paraId="288D7C3D"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04F546CA"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AZÚCAR</w:t>
            </w:r>
          </w:p>
        </w:tc>
        <w:tc>
          <w:tcPr>
            <w:tcW w:w="1428" w:type="dxa"/>
            <w:noWrap/>
            <w:vAlign w:val="center"/>
            <w:hideMark/>
          </w:tcPr>
          <w:p w14:paraId="50A95998"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40,7</w:t>
            </w:r>
          </w:p>
        </w:tc>
        <w:tc>
          <w:tcPr>
            <w:tcW w:w="1320" w:type="dxa"/>
            <w:noWrap/>
            <w:vAlign w:val="center"/>
            <w:hideMark/>
          </w:tcPr>
          <w:p w14:paraId="0BDF0E7D"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171</w:t>
            </w:r>
          </w:p>
        </w:tc>
        <w:tc>
          <w:tcPr>
            <w:tcW w:w="1412" w:type="dxa"/>
            <w:noWrap/>
            <w:vAlign w:val="center"/>
            <w:hideMark/>
          </w:tcPr>
          <w:p w14:paraId="073B84F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$ 3.538,68</w:t>
            </w:r>
          </w:p>
        </w:tc>
        <w:tc>
          <w:tcPr>
            <w:tcW w:w="856" w:type="dxa"/>
            <w:noWrap/>
            <w:vAlign w:val="center"/>
            <w:hideMark/>
          </w:tcPr>
          <w:p w14:paraId="1168AA0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130,3</w:t>
            </w:r>
          </w:p>
        </w:tc>
        <w:tc>
          <w:tcPr>
            <w:tcW w:w="1417" w:type="dxa"/>
            <w:noWrap/>
            <w:vAlign w:val="center"/>
            <w:hideMark/>
          </w:tcPr>
          <w:p w14:paraId="774EE3FE"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$ 461.089,78</w:t>
            </w:r>
          </w:p>
        </w:tc>
      </w:tr>
      <w:tr w:rsidR="005532CB" w:rsidRPr="005532CB" w14:paraId="5FB15A89"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56E3F877"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BENZOATO DE SODIO</w:t>
            </w:r>
          </w:p>
        </w:tc>
        <w:tc>
          <w:tcPr>
            <w:tcW w:w="1428" w:type="dxa"/>
            <w:noWrap/>
            <w:vAlign w:val="center"/>
            <w:hideMark/>
          </w:tcPr>
          <w:p w14:paraId="02BFD1F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23</w:t>
            </w:r>
          </w:p>
        </w:tc>
        <w:tc>
          <w:tcPr>
            <w:tcW w:w="1320" w:type="dxa"/>
            <w:noWrap/>
            <w:vAlign w:val="center"/>
            <w:hideMark/>
          </w:tcPr>
          <w:p w14:paraId="13E59C76"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23</w:t>
            </w:r>
          </w:p>
        </w:tc>
        <w:tc>
          <w:tcPr>
            <w:tcW w:w="1412" w:type="dxa"/>
            <w:noWrap/>
            <w:vAlign w:val="center"/>
            <w:hideMark/>
          </w:tcPr>
          <w:p w14:paraId="6AB01E27"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$ 14.257,61</w:t>
            </w:r>
          </w:p>
        </w:tc>
        <w:tc>
          <w:tcPr>
            <w:tcW w:w="856" w:type="dxa"/>
            <w:noWrap/>
            <w:vAlign w:val="center"/>
            <w:hideMark/>
          </w:tcPr>
          <w:p w14:paraId="0181B35C"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7" w:type="dxa"/>
            <w:noWrap/>
            <w:vAlign w:val="center"/>
            <w:hideMark/>
          </w:tcPr>
          <w:p w14:paraId="67CA8731"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$ 0,00</w:t>
            </w:r>
          </w:p>
        </w:tc>
      </w:tr>
      <w:tr w:rsidR="005532CB" w:rsidRPr="005532CB" w14:paraId="08061ED0"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31EB291D"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COLOR AMARILLO TARTRAZINA</w:t>
            </w:r>
          </w:p>
        </w:tc>
        <w:tc>
          <w:tcPr>
            <w:tcW w:w="1428" w:type="dxa"/>
            <w:noWrap/>
            <w:vAlign w:val="center"/>
            <w:hideMark/>
          </w:tcPr>
          <w:p w14:paraId="2595143B"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1,06</w:t>
            </w:r>
          </w:p>
        </w:tc>
        <w:tc>
          <w:tcPr>
            <w:tcW w:w="1320" w:type="dxa"/>
            <w:noWrap/>
            <w:vAlign w:val="center"/>
            <w:hideMark/>
          </w:tcPr>
          <w:p w14:paraId="6335D4FA"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0,98</w:t>
            </w:r>
          </w:p>
        </w:tc>
        <w:tc>
          <w:tcPr>
            <w:tcW w:w="1412" w:type="dxa"/>
            <w:noWrap/>
            <w:vAlign w:val="center"/>
            <w:hideMark/>
          </w:tcPr>
          <w:p w14:paraId="233867D8"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$ 53.802,02</w:t>
            </w:r>
          </w:p>
        </w:tc>
        <w:tc>
          <w:tcPr>
            <w:tcW w:w="856" w:type="dxa"/>
            <w:noWrap/>
            <w:vAlign w:val="center"/>
            <w:hideMark/>
          </w:tcPr>
          <w:p w14:paraId="45F487F5"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-0,08</w:t>
            </w:r>
          </w:p>
        </w:tc>
        <w:tc>
          <w:tcPr>
            <w:tcW w:w="1417" w:type="dxa"/>
            <w:noWrap/>
            <w:vAlign w:val="center"/>
            <w:hideMark/>
          </w:tcPr>
          <w:p w14:paraId="5110AE9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-$ 4.304,16</w:t>
            </w:r>
          </w:p>
        </w:tc>
      </w:tr>
      <w:tr w:rsidR="005532CB" w:rsidRPr="005532CB" w14:paraId="1B0D1F77"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6DD8CA22"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E-0432 EMULSION DE PONCHE</w:t>
            </w:r>
          </w:p>
        </w:tc>
        <w:tc>
          <w:tcPr>
            <w:tcW w:w="1428" w:type="dxa"/>
            <w:noWrap/>
            <w:vAlign w:val="center"/>
            <w:hideMark/>
          </w:tcPr>
          <w:p w14:paraId="30CF5983"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20</w:t>
            </w:r>
          </w:p>
        </w:tc>
        <w:tc>
          <w:tcPr>
            <w:tcW w:w="1320" w:type="dxa"/>
            <w:noWrap/>
            <w:vAlign w:val="center"/>
            <w:hideMark/>
          </w:tcPr>
          <w:p w14:paraId="1DA9C471"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20</w:t>
            </w:r>
          </w:p>
        </w:tc>
        <w:tc>
          <w:tcPr>
            <w:tcW w:w="1412" w:type="dxa"/>
            <w:noWrap/>
            <w:vAlign w:val="center"/>
            <w:hideMark/>
          </w:tcPr>
          <w:p w14:paraId="14E1F254"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$ 98.468,51</w:t>
            </w:r>
          </w:p>
        </w:tc>
        <w:tc>
          <w:tcPr>
            <w:tcW w:w="856" w:type="dxa"/>
            <w:noWrap/>
            <w:vAlign w:val="center"/>
            <w:hideMark/>
          </w:tcPr>
          <w:p w14:paraId="3B1A3ABC"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7" w:type="dxa"/>
            <w:noWrap/>
            <w:vAlign w:val="center"/>
            <w:hideMark/>
          </w:tcPr>
          <w:p w14:paraId="784C1D4E"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$ 0,00</w:t>
            </w:r>
          </w:p>
        </w:tc>
      </w:tr>
      <w:tr w:rsidR="005532CB" w:rsidRPr="005532CB" w14:paraId="77900A82"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617CE1E2" w14:textId="77777777" w:rsidR="005532CB" w:rsidRPr="005532CB" w:rsidRDefault="005532CB" w:rsidP="005532CB">
            <w:pPr>
              <w:pStyle w:val="figura"/>
              <w:rPr>
                <w:rFonts w:cs="Times New Roman"/>
                <w:sz w:val="20"/>
                <w:szCs w:val="20"/>
                <w:lang w:val="en-US" w:eastAsia="es-CO"/>
              </w:rPr>
            </w:pPr>
            <w:r w:rsidRPr="005532CB">
              <w:rPr>
                <w:rFonts w:cs="Times New Roman"/>
                <w:sz w:val="20"/>
                <w:szCs w:val="20"/>
                <w:lang w:val="en-US" w:eastAsia="es-CO"/>
              </w:rPr>
              <w:t>FAPL722 NAT COCONUT FL WONF</w:t>
            </w:r>
          </w:p>
        </w:tc>
        <w:tc>
          <w:tcPr>
            <w:tcW w:w="1428" w:type="dxa"/>
            <w:noWrap/>
            <w:vAlign w:val="center"/>
            <w:hideMark/>
          </w:tcPr>
          <w:p w14:paraId="0EF28A26"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0,25</w:t>
            </w:r>
          </w:p>
        </w:tc>
        <w:tc>
          <w:tcPr>
            <w:tcW w:w="1320" w:type="dxa"/>
            <w:noWrap/>
            <w:vAlign w:val="center"/>
            <w:hideMark/>
          </w:tcPr>
          <w:p w14:paraId="09AA8EA1"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1,28</w:t>
            </w:r>
          </w:p>
        </w:tc>
        <w:tc>
          <w:tcPr>
            <w:tcW w:w="1412" w:type="dxa"/>
            <w:noWrap/>
            <w:vAlign w:val="center"/>
            <w:hideMark/>
          </w:tcPr>
          <w:p w14:paraId="6F2E5A2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$ 256.966,08</w:t>
            </w:r>
          </w:p>
        </w:tc>
        <w:tc>
          <w:tcPr>
            <w:tcW w:w="856" w:type="dxa"/>
            <w:noWrap/>
            <w:vAlign w:val="center"/>
            <w:hideMark/>
          </w:tcPr>
          <w:p w14:paraId="604575B0"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1,03</w:t>
            </w:r>
          </w:p>
        </w:tc>
        <w:tc>
          <w:tcPr>
            <w:tcW w:w="1417" w:type="dxa"/>
            <w:noWrap/>
            <w:vAlign w:val="center"/>
            <w:hideMark/>
          </w:tcPr>
          <w:p w14:paraId="63C0D3F3"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$ 264.675,06</w:t>
            </w:r>
          </w:p>
        </w:tc>
      </w:tr>
      <w:tr w:rsidR="005532CB" w:rsidRPr="005532CB" w14:paraId="1C482A21"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6BF01961"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FAPZ820 PINEAPPLE FLAVOR WONF</w:t>
            </w:r>
          </w:p>
        </w:tc>
        <w:tc>
          <w:tcPr>
            <w:tcW w:w="1428" w:type="dxa"/>
            <w:noWrap/>
            <w:vAlign w:val="center"/>
            <w:hideMark/>
          </w:tcPr>
          <w:p w14:paraId="750A9DB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320" w:type="dxa"/>
            <w:noWrap/>
            <w:vAlign w:val="center"/>
            <w:hideMark/>
          </w:tcPr>
          <w:p w14:paraId="33506818"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2" w:type="dxa"/>
            <w:noWrap/>
            <w:vAlign w:val="center"/>
            <w:hideMark/>
          </w:tcPr>
          <w:p w14:paraId="2EB61DA3"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$ 116.234,66</w:t>
            </w:r>
          </w:p>
        </w:tc>
        <w:tc>
          <w:tcPr>
            <w:tcW w:w="856" w:type="dxa"/>
            <w:noWrap/>
            <w:vAlign w:val="center"/>
            <w:hideMark/>
          </w:tcPr>
          <w:p w14:paraId="1B9BC38B"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7" w:type="dxa"/>
            <w:noWrap/>
            <w:vAlign w:val="center"/>
            <w:hideMark/>
          </w:tcPr>
          <w:p w14:paraId="41A9705B"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$ 0,00</w:t>
            </w:r>
          </w:p>
        </w:tc>
      </w:tr>
      <w:tr w:rsidR="005532CB" w:rsidRPr="005532CB" w14:paraId="6175B7FD"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1784EA04" w14:textId="77777777" w:rsidR="005532CB" w:rsidRPr="005532CB" w:rsidRDefault="005532CB" w:rsidP="005532CB">
            <w:pPr>
              <w:pStyle w:val="figura"/>
              <w:rPr>
                <w:rFonts w:cs="Times New Roman"/>
                <w:sz w:val="20"/>
                <w:szCs w:val="20"/>
                <w:lang w:val="en-US" w:eastAsia="es-CO"/>
              </w:rPr>
            </w:pPr>
            <w:r w:rsidRPr="005532CB">
              <w:rPr>
                <w:rFonts w:cs="Times New Roman"/>
                <w:sz w:val="20"/>
                <w:szCs w:val="20"/>
                <w:lang w:val="en-US" w:eastAsia="es-CO"/>
              </w:rPr>
              <w:t>FAPZ823 NAT ORANGE FL WONF</w:t>
            </w:r>
          </w:p>
        </w:tc>
        <w:tc>
          <w:tcPr>
            <w:tcW w:w="1428" w:type="dxa"/>
            <w:noWrap/>
            <w:vAlign w:val="center"/>
            <w:hideMark/>
          </w:tcPr>
          <w:p w14:paraId="61124D81"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320" w:type="dxa"/>
            <w:noWrap/>
            <w:vAlign w:val="center"/>
            <w:hideMark/>
          </w:tcPr>
          <w:p w14:paraId="16343498"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2" w:type="dxa"/>
            <w:noWrap/>
            <w:vAlign w:val="center"/>
            <w:hideMark/>
          </w:tcPr>
          <w:p w14:paraId="6BD25FD1"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$ 154.567,48</w:t>
            </w:r>
          </w:p>
        </w:tc>
        <w:tc>
          <w:tcPr>
            <w:tcW w:w="856" w:type="dxa"/>
            <w:noWrap/>
            <w:vAlign w:val="center"/>
            <w:hideMark/>
          </w:tcPr>
          <w:p w14:paraId="00B2C266"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7" w:type="dxa"/>
            <w:noWrap/>
            <w:vAlign w:val="center"/>
            <w:hideMark/>
          </w:tcPr>
          <w:p w14:paraId="64D88511"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$ 0,00</w:t>
            </w:r>
          </w:p>
        </w:tc>
      </w:tr>
      <w:tr w:rsidR="005532CB" w:rsidRPr="005532CB" w14:paraId="3B3233F0"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7C204FE8"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SORBATO DE POTASIO</w:t>
            </w:r>
          </w:p>
        </w:tc>
        <w:tc>
          <w:tcPr>
            <w:tcW w:w="1428" w:type="dxa"/>
            <w:noWrap/>
            <w:vAlign w:val="center"/>
            <w:hideMark/>
          </w:tcPr>
          <w:p w14:paraId="7EA65FCD"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21,62</w:t>
            </w:r>
          </w:p>
        </w:tc>
        <w:tc>
          <w:tcPr>
            <w:tcW w:w="1320" w:type="dxa"/>
            <w:noWrap/>
            <w:vAlign w:val="center"/>
            <w:hideMark/>
          </w:tcPr>
          <w:p w14:paraId="4FB64AA9"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21,62</w:t>
            </w:r>
          </w:p>
        </w:tc>
        <w:tc>
          <w:tcPr>
            <w:tcW w:w="1412" w:type="dxa"/>
            <w:noWrap/>
            <w:vAlign w:val="center"/>
            <w:hideMark/>
          </w:tcPr>
          <w:p w14:paraId="1F5B13BB"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$ 28.899,92</w:t>
            </w:r>
          </w:p>
        </w:tc>
        <w:tc>
          <w:tcPr>
            <w:tcW w:w="856" w:type="dxa"/>
            <w:noWrap/>
            <w:vAlign w:val="center"/>
            <w:hideMark/>
          </w:tcPr>
          <w:p w14:paraId="0410BAB7"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w:t>
            </w:r>
          </w:p>
        </w:tc>
        <w:tc>
          <w:tcPr>
            <w:tcW w:w="1417" w:type="dxa"/>
            <w:noWrap/>
            <w:vAlign w:val="center"/>
            <w:hideMark/>
          </w:tcPr>
          <w:p w14:paraId="10D7A06D"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$ 0,00</w:t>
            </w:r>
          </w:p>
        </w:tc>
      </w:tr>
      <w:tr w:rsidR="005532CB" w:rsidRPr="005532CB" w14:paraId="481B5AD0" w14:textId="77777777" w:rsidTr="00D07442">
        <w:trPr>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0FFF5CD3"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VITAL SWEET 1055</w:t>
            </w:r>
          </w:p>
        </w:tc>
        <w:tc>
          <w:tcPr>
            <w:tcW w:w="1428" w:type="dxa"/>
            <w:noWrap/>
            <w:vAlign w:val="center"/>
            <w:hideMark/>
          </w:tcPr>
          <w:p w14:paraId="5298CDF0"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15,97</w:t>
            </w:r>
          </w:p>
        </w:tc>
        <w:tc>
          <w:tcPr>
            <w:tcW w:w="1320" w:type="dxa"/>
            <w:noWrap/>
            <w:vAlign w:val="center"/>
            <w:hideMark/>
          </w:tcPr>
          <w:p w14:paraId="4B214E5F"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16,16</w:t>
            </w:r>
          </w:p>
        </w:tc>
        <w:tc>
          <w:tcPr>
            <w:tcW w:w="1412" w:type="dxa"/>
            <w:noWrap/>
            <w:vAlign w:val="center"/>
            <w:hideMark/>
          </w:tcPr>
          <w:p w14:paraId="57C878B6"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$ 69.350,67</w:t>
            </w:r>
          </w:p>
        </w:tc>
        <w:tc>
          <w:tcPr>
            <w:tcW w:w="856" w:type="dxa"/>
            <w:noWrap/>
            <w:vAlign w:val="center"/>
            <w:hideMark/>
          </w:tcPr>
          <w:p w14:paraId="40CBD507"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0,19</w:t>
            </w:r>
          </w:p>
        </w:tc>
        <w:tc>
          <w:tcPr>
            <w:tcW w:w="1417" w:type="dxa"/>
            <w:noWrap/>
            <w:vAlign w:val="center"/>
            <w:hideMark/>
          </w:tcPr>
          <w:p w14:paraId="66B8517F" w14:textId="77777777" w:rsidR="005532CB" w:rsidRPr="005532CB" w:rsidRDefault="005532CB" w:rsidP="005532CB">
            <w:pPr>
              <w:pStyle w:val="figura"/>
              <w:cnfStyle w:val="000000000000" w:firstRow="0" w:lastRow="0"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$ 13.176,63</w:t>
            </w:r>
          </w:p>
        </w:tc>
      </w:tr>
      <w:tr w:rsidR="005532CB" w:rsidRPr="005532CB" w14:paraId="01189210" w14:textId="77777777" w:rsidTr="00D0744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22" w:type="dxa"/>
            <w:noWrap/>
            <w:vAlign w:val="center"/>
            <w:hideMark/>
          </w:tcPr>
          <w:p w14:paraId="5C77CA0F" w14:textId="77777777"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VITAL VEB 0260</w:t>
            </w:r>
          </w:p>
        </w:tc>
        <w:tc>
          <w:tcPr>
            <w:tcW w:w="1428" w:type="dxa"/>
            <w:noWrap/>
            <w:vAlign w:val="center"/>
            <w:hideMark/>
          </w:tcPr>
          <w:p w14:paraId="7A8F7BE2"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103,63</w:t>
            </w:r>
          </w:p>
        </w:tc>
        <w:tc>
          <w:tcPr>
            <w:tcW w:w="1320" w:type="dxa"/>
            <w:noWrap/>
            <w:vAlign w:val="center"/>
            <w:hideMark/>
          </w:tcPr>
          <w:p w14:paraId="6D909685"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173,16</w:t>
            </w:r>
          </w:p>
        </w:tc>
        <w:tc>
          <w:tcPr>
            <w:tcW w:w="1412" w:type="dxa"/>
            <w:noWrap/>
            <w:vAlign w:val="center"/>
            <w:hideMark/>
          </w:tcPr>
          <w:p w14:paraId="5EEB4B40"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$ 20.243,03</w:t>
            </w:r>
          </w:p>
        </w:tc>
        <w:tc>
          <w:tcPr>
            <w:tcW w:w="856" w:type="dxa"/>
            <w:noWrap/>
            <w:vAlign w:val="center"/>
            <w:hideMark/>
          </w:tcPr>
          <w:p w14:paraId="03B2B57D"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69,53</w:t>
            </w:r>
          </w:p>
        </w:tc>
        <w:tc>
          <w:tcPr>
            <w:tcW w:w="1417" w:type="dxa"/>
            <w:noWrap/>
            <w:vAlign w:val="center"/>
            <w:hideMark/>
          </w:tcPr>
          <w:p w14:paraId="79E92AB6" w14:textId="77777777" w:rsidR="005532CB" w:rsidRPr="005532CB" w:rsidRDefault="005532CB" w:rsidP="005532CB">
            <w:pPr>
              <w:pStyle w:val="figura"/>
              <w:cnfStyle w:val="000000100000" w:firstRow="0" w:lastRow="0" w:firstColumn="0" w:lastColumn="0" w:oddVBand="0" w:evenVBand="0" w:oddHBand="1"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$ 1.407.497,58</w:t>
            </w:r>
          </w:p>
        </w:tc>
      </w:tr>
      <w:tr w:rsidR="005532CB" w:rsidRPr="005532CB" w14:paraId="54C524F4" w14:textId="77777777" w:rsidTr="00D07442">
        <w:trPr>
          <w:cnfStyle w:val="010000000000" w:firstRow="0" w:lastRow="1"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938" w:type="dxa"/>
            <w:gridSpan w:val="5"/>
            <w:noWrap/>
            <w:vAlign w:val="center"/>
            <w:hideMark/>
          </w:tcPr>
          <w:p w14:paraId="26A832BA" w14:textId="2B30C5C1" w:rsidR="005532CB" w:rsidRPr="005532CB" w:rsidRDefault="005532CB" w:rsidP="005532CB">
            <w:pPr>
              <w:pStyle w:val="figura"/>
              <w:rPr>
                <w:rFonts w:cs="Times New Roman"/>
                <w:sz w:val="20"/>
                <w:szCs w:val="20"/>
                <w:lang w:eastAsia="es-CO"/>
              </w:rPr>
            </w:pPr>
            <w:r w:rsidRPr="005532CB">
              <w:rPr>
                <w:rFonts w:cs="Times New Roman"/>
                <w:sz w:val="20"/>
                <w:szCs w:val="20"/>
                <w:lang w:eastAsia="es-CO"/>
              </w:rPr>
              <w:t>TOTAL MERMA DESCONOCIDA</w:t>
            </w:r>
          </w:p>
        </w:tc>
        <w:tc>
          <w:tcPr>
            <w:tcW w:w="1417" w:type="dxa"/>
            <w:noWrap/>
            <w:vAlign w:val="center"/>
            <w:hideMark/>
          </w:tcPr>
          <w:p w14:paraId="1DAEC4EB" w14:textId="77777777" w:rsidR="005532CB" w:rsidRPr="005532CB" w:rsidRDefault="005532CB" w:rsidP="005532CB">
            <w:pPr>
              <w:pStyle w:val="figura"/>
              <w:cnfStyle w:val="010000000000" w:firstRow="0" w:lastRow="1" w:firstColumn="0" w:lastColumn="0" w:oddVBand="0" w:evenVBand="0" w:oddHBand="0" w:evenHBand="0" w:firstRowFirstColumn="0" w:firstRowLastColumn="0" w:lastRowFirstColumn="0" w:lastRowLastColumn="0"/>
              <w:rPr>
                <w:rFonts w:cs="Times New Roman"/>
                <w:sz w:val="20"/>
                <w:szCs w:val="20"/>
                <w:lang w:eastAsia="es-CO"/>
              </w:rPr>
            </w:pPr>
            <w:r w:rsidRPr="005532CB">
              <w:rPr>
                <w:rFonts w:cs="Times New Roman"/>
                <w:sz w:val="20"/>
                <w:szCs w:val="20"/>
                <w:lang w:eastAsia="es-CO"/>
              </w:rPr>
              <w:t>$ 7.451.047,62</w:t>
            </w:r>
          </w:p>
        </w:tc>
      </w:tr>
    </w:tbl>
    <w:p w14:paraId="2A2781F7" w14:textId="10DB6B98" w:rsidR="005532CB" w:rsidRPr="005532CB" w:rsidRDefault="005532CB" w:rsidP="005532CB">
      <w:pPr>
        <w:spacing w:line="480" w:lineRule="auto"/>
        <w:rPr>
          <w:kern w:val="0"/>
          <w:szCs w:val="22"/>
          <w14:ligatures w14:val="none"/>
        </w:rPr>
      </w:pPr>
      <w:r w:rsidRPr="005532CB">
        <w:rPr>
          <w:kern w:val="0"/>
          <w:szCs w:val="22"/>
          <w14:ligatures w14:val="none"/>
        </w:rPr>
        <w:lastRenderedPageBreak/>
        <w:t xml:space="preserve">La </w:t>
      </w:r>
      <w:r w:rsidRPr="005532CB">
        <w:rPr>
          <w:kern w:val="0"/>
          <w:szCs w:val="22"/>
          <w14:ligatures w14:val="none"/>
        </w:rPr>
        <w:fldChar w:fldCharType="begin"/>
      </w:r>
      <w:r w:rsidRPr="005532CB">
        <w:rPr>
          <w:kern w:val="0"/>
          <w:szCs w:val="22"/>
          <w14:ligatures w14:val="none"/>
        </w:rPr>
        <w:instrText xml:space="preserve"> REF _Ref192345499 \h </w:instrText>
      </w:r>
      <w:r w:rsidR="00D07442" w:rsidRPr="00D07442">
        <w:rPr>
          <w:kern w:val="0"/>
          <w:szCs w:val="22"/>
          <w14:ligatures w14:val="none"/>
        </w:rPr>
        <w:instrText xml:space="preserve">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Tabla </w:t>
      </w:r>
      <w:r w:rsidRPr="00D07442">
        <w:rPr>
          <w:noProof/>
          <w:kern w:val="0"/>
          <w:szCs w:val="24"/>
          <w:lang w:eastAsia="es-CO"/>
          <w14:ligatures w14:val="none"/>
        </w:rPr>
        <w:t>2</w:t>
      </w:r>
      <w:r w:rsidRPr="005532CB">
        <w:rPr>
          <w:kern w:val="0"/>
          <w:szCs w:val="22"/>
          <w14:ligatures w14:val="none"/>
        </w:rPr>
        <w:fldChar w:fldCharType="end"/>
      </w:r>
      <w:r w:rsidRPr="005532CB">
        <w:rPr>
          <w:kern w:val="0"/>
          <w:szCs w:val="22"/>
          <w14:ligatures w14:val="none"/>
        </w:rPr>
        <w:t xml:space="preserve"> presenta una estimación detallada de la merma desconocida en la empresa, que corresponde a la diferencia entre las cantidades registradas en el sistema y las existencias físicas en bodega. Se identificaron discrepancias significativas en varios ingredientes, como el </w:t>
      </w:r>
      <w:proofErr w:type="spellStart"/>
      <w:r w:rsidRPr="005532CB">
        <w:rPr>
          <w:kern w:val="0"/>
          <w:szCs w:val="22"/>
          <w14:ligatures w14:val="none"/>
        </w:rPr>
        <w:t>KALAMANSI</w:t>
      </w:r>
      <w:proofErr w:type="spellEnd"/>
      <w:r w:rsidRPr="005532CB">
        <w:rPr>
          <w:kern w:val="0"/>
          <w:szCs w:val="22"/>
          <w14:ligatures w14:val="none"/>
        </w:rPr>
        <w:t xml:space="preserve"> </w:t>
      </w:r>
      <w:proofErr w:type="spellStart"/>
      <w:r w:rsidRPr="005532CB">
        <w:rPr>
          <w:kern w:val="0"/>
          <w:szCs w:val="22"/>
          <w14:ligatures w14:val="none"/>
        </w:rPr>
        <w:t>FLAVORING</w:t>
      </w:r>
      <w:proofErr w:type="spellEnd"/>
      <w:r w:rsidRPr="005532CB">
        <w:rPr>
          <w:kern w:val="0"/>
          <w:szCs w:val="22"/>
          <w14:ligatures w14:val="none"/>
        </w:rPr>
        <w:t>, con una merma de 16,72 kg (valorada en $4.510.309,79), y el VITAL VEB 0260, con 69,53 kg (valorados en $1.407.497,58). En total, la merma desconocida asciende a $7.451.047,62, lo que equivale al 43,18% del valor total en bodega. Esta cifra evidencia graves fallas en el control de inventarios y la gestión de materias primas, reflejando la necesidad urgente de implementar sistemas de registro y seguimiento más precisos para evitar futuras pérdidas y optimizar el uso de recursos.</w:t>
      </w:r>
    </w:p>
    <w:p w14:paraId="48B1B04E" w14:textId="4D669110" w:rsidR="005532CB" w:rsidRPr="005532CB" w:rsidRDefault="005532CB" w:rsidP="00D07442">
      <w:pPr>
        <w:pStyle w:val="Ttulo2"/>
        <w:rPr>
          <w:bCs/>
          <w:shd w:val="clear" w:color="auto" w:fill="FFFFFF"/>
        </w:rPr>
      </w:pPr>
      <w:bookmarkStart w:id="16" w:name="_Toc192696283"/>
      <w:r w:rsidRPr="005532CB">
        <w:rPr>
          <w:shd w:val="clear" w:color="auto" w:fill="FFFFFF"/>
        </w:rPr>
        <w:t>Determinación de Requerimientos de Fabricación</w:t>
      </w:r>
      <w:bookmarkEnd w:id="16"/>
    </w:p>
    <w:p w14:paraId="63C5766D" w14:textId="77777777" w:rsidR="005532CB" w:rsidRPr="005532CB" w:rsidRDefault="005532CB" w:rsidP="005532CB">
      <w:pPr>
        <w:spacing w:line="480" w:lineRule="auto"/>
        <w:rPr>
          <w:kern w:val="0"/>
          <w:szCs w:val="22"/>
          <w14:ligatures w14:val="none"/>
        </w:rPr>
      </w:pPr>
      <w:r w:rsidRPr="005532CB">
        <w:rPr>
          <w:kern w:val="0"/>
          <w:szCs w:val="22"/>
          <w14:ligatures w14:val="none"/>
        </w:rPr>
        <w:t>Esta es una es una etapa crucial que establece las bases para una producción eficiente y alineada con la demanda. Sin embargo, durante el diagnóstico realizado, se identificaron prácticas que limitan la eficacia de este proceso. Actualmente, la determinación de los requerimientos de fabricación se lleva a cabo de manera manual y poco sistematizada, presentando las siguientes características:</w:t>
      </w:r>
    </w:p>
    <w:p w14:paraId="295D287D" w14:textId="77777777" w:rsidR="005532CB" w:rsidRPr="005532CB" w:rsidRDefault="005532CB" w:rsidP="005532CB">
      <w:pPr>
        <w:numPr>
          <w:ilvl w:val="0"/>
          <w:numId w:val="23"/>
        </w:numPr>
        <w:spacing w:line="480" w:lineRule="auto"/>
        <w:ind w:left="426"/>
        <w:contextualSpacing/>
        <w:rPr>
          <w:kern w:val="0"/>
          <w:szCs w:val="22"/>
          <w14:ligatures w14:val="none"/>
        </w:rPr>
      </w:pPr>
      <w:r w:rsidRPr="005532CB">
        <w:rPr>
          <w:kern w:val="0"/>
          <w:szCs w:val="22"/>
          <w14:ligatures w14:val="none"/>
        </w:rPr>
        <w:t>Cálculos Manuales por el Gerente de Producción: El gerente de producción es responsable de calcular las cantidades necesarias de cada ingrediente. Para ello, imprime la fórmula base y aplica reglas de tres manuales para ajustar las cantidades según el volumen de producción deseado. Este método es propenso a errores humanos y consume tiempo valioso.</w:t>
      </w:r>
    </w:p>
    <w:p w14:paraId="75E704AB" w14:textId="77777777" w:rsidR="005532CB" w:rsidRPr="005532CB" w:rsidRDefault="005532CB" w:rsidP="005532CB">
      <w:pPr>
        <w:numPr>
          <w:ilvl w:val="0"/>
          <w:numId w:val="23"/>
        </w:numPr>
        <w:spacing w:line="480" w:lineRule="auto"/>
        <w:ind w:left="426"/>
        <w:contextualSpacing/>
        <w:rPr>
          <w:kern w:val="0"/>
          <w:szCs w:val="22"/>
          <w14:ligatures w14:val="none"/>
        </w:rPr>
      </w:pPr>
      <w:r w:rsidRPr="005532CB">
        <w:rPr>
          <w:kern w:val="0"/>
          <w:szCs w:val="22"/>
          <w14:ligatures w14:val="none"/>
        </w:rPr>
        <w:t xml:space="preserve">Ausencia de Herramientas Ofimáticas: Aunque la empresa dispone de software de oficina, denominado como </w:t>
      </w:r>
      <w:proofErr w:type="spellStart"/>
      <w:r w:rsidRPr="005532CB">
        <w:rPr>
          <w:kern w:val="0"/>
          <w:szCs w:val="22"/>
          <w14:ligatures w14:val="none"/>
        </w:rPr>
        <w:t>World</w:t>
      </w:r>
      <w:proofErr w:type="spellEnd"/>
      <w:r w:rsidRPr="005532CB">
        <w:rPr>
          <w:kern w:val="0"/>
          <w:szCs w:val="22"/>
          <w14:ligatures w14:val="none"/>
        </w:rPr>
        <w:t xml:space="preserve"> Office, esta herramienta no se utiliza para automatizar y estandarizar los cálculos de los requerimientos de producción. La falta de sistematización aumenta la probabilidad de inconsistencias y dificulta la replicabilidad de los procesos. Ejemplo de esto </w:t>
      </w:r>
      <w:r w:rsidRPr="005532CB">
        <w:rPr>
          <w:kern w:val="0"/>
          <w:szCs w:val="22"/>
          <w14:ligatures w14:val="none"/>
        </w:rPr>
        <w:lastRenderedPageBreak/>
        <w:t>de se encuentra en el Apéndice F, donde se evidencia una variación de más de $ 7.500.000 millones al hacer el inventario de materias primas.</w:t>
      </w:r>
    </w:p>
    <w:p w14:paraId="3AAB1C57" w14:textId="77777777" w:rsidR="005532CB" w:rsidRPr="005532CB" w:rsidRDefault="005532CB" w:rsidP="005532CB">
      <w:pPr>
        <w:numPr>
          <w:ilvl w:val="0"/>
          <w:numId w:val="23"/>
        </w:numPr>
        <w:spacing w:line="480" w:lineRule="auto"/>
        <w:ind w:left="426"/>
        <w:contextualSpacing/>
        <w:rPr>
          <w:kern w:val="0"/>
          <w:szCs w:val="22"/>
          <w14:ligatures w14:val="none"/>
        </w:rPr>
      </w:pPr>
      <w:r w:rsidRPr="005532CB">
        <w:rPr>
          <w:kern w:val="0"/>
          <w:szCs w:val="22"/>
          <w14:ligatures w14:val="none"/>
        </w:rPr>
        <w:t>Control Teórico de Materias Primas: El seguimiento de las materias primas se basa únicamente en registros teóricos derivados de las órdenes de facturación. Este enfoque no considera las mermas y desperdicios que ocurren durante la producción, lo que resulta en discrepancias significativas entre los inventarios teóricos y las existencias reales en bodega.</w:t>
      </w:r>
    </w:p>
    <w:p w14:paraId="516B1823" w14:textId="77777777" w:rsidR="005532CB" w:rsidRPr="005532CB" w:rsidRDefault="005532CB" w:rsidP="005532CB">
      <w:pPr>
        <w:numPr>
          <w:ilvl w:val="0"/>
          <w:numId w:val="23"/>
        </w:numPr>
        <w:spacing w:line="480" w:lineRule="auto"/>
        <w:ind w:left="426"/>
        <w:contextualSpacing/>
        <w:rPr>
          <w:kern w:val="0"/>
          <w:szCs w:val="22"/>
          <w14:ligatures w14:val="none"/>
        </w:rPr>
      </w:pPr>
      <w:r w:rsidRPr="005532CB">
        <w:rPr>
          <w:kern w:val="0"/>
          <w:szCs w:val="22"/>
          <w14:ligatures w14:val="none"/>
        </w:rPr>
        <w:t>Ausencia de manuales de funciones y cargos, mapas de procesos y documentación en general: Al realizar el diagnóstico y ante la salida del Gerente de producción de la empresa no se tenía documentación o guía alguna del proceso, solo las fórmulas de producción adquiridas con el proveedor.</w:t>
      </w:r>
    </w:p>
    <w:p w14:paraId="1489CB16" w14:textId="78469A93" w:rsidR="005532CB" w:rsidRPr="005532CB" w:rsidRDefault="005532CB" w:rsidP="00D07442">
      <w:pPr>
        <w:pStyle w:val="Ttulo3"/>
      </w:pPr>
      <w:r w:rsidRPr="005532CB">
        <w:t>Implicaciones de las Prácticas Identificadas</w:t>
      </w:r>
    </w:p>
    <w:p w14:paraId="0540D2B4" w14:textId="77777777" w:rsidR="005532CB" w:rsidRPr="005532CB" w:rsidRDefault="005532CB" w:rsidP="005532CB">
      <w:pPr>
        <w:spacing w:line="480" w:lineRule="auto"/>
        <w:rPr>
          <w:kern w:val="0"/>
          <w:szCs w:val="22"/>
          <w14:ligatures w14:val="none"/>
        </w:rPr>
      </w:pPr>
      <w:r w:rsidRPr="005532CB">
        <w:rPr>
          <w:kern w:val="0"/>
          <w:szCs w:val="22"/>
          <w14:ligatures w14:val="none"/>
        </w:rPr>
        <w:t>Estas prácticas conllevan varias consecuencias negativas para la operación de la planta:</w:t>
      </w:r>
    </w:p>
    <w:p w14:paraId="22DFF05A" w14:textId="77777777" w:rsidR="005532CB" w:rsidRPr="005532CB" w:rsidRDefault="005532CB" w:rsidP="005532CB">
      <w:pPr>
        <w:spacing w:line="480" w:lineRule="auto"/>
        <w:rPr>
          <w:kern w:val="0"/>
          <w:szCs w:val="22"/>
          <w14:ligatures w14:val="none"/>
        </w:rPr>
      </w:pPr>
      <w:r w:rsidRPr="005532CB">
        <w:rPr>
          <w:kern w:val="0"/>
          <w:szCs w:val="22"/>
          <w14:ligatures w14:val="none"/>
        </w:rPr>
        <w:t>Riesgo de Errores en los Cálculos: La dependencia de cálculos manuales incrementa la posibilidad de errores, que pueden afectar la calidad del producto y generar desperdicios.</w:t>
      </w:r>
    </w:p>
    <w:p w14:paraId="04145F93" w14:textId="77777777" w:rsidR="005532CB" w:rsidRPr="005532CB" w:rsidRDefault="005532CB" w:rsidP="005532CB">
      <w:pPr>
        <w:spacing w:line="480" w:lineRule="auto"/>
        <w:rPr>
          <w:kern w:val="0"/>
          <w:szCs w:val="22"/>
          <w14:ligatures w14:val="none"/>
        </w:rPr>
      </w:pPr>
      <w:r w:rsidRPr="005532CB">
        <w:rPr>
          <w:kern w:val="0"/>
          <w:szCs w:val="22"/>
          <w14:ligatures w14:val="none"/>
        </w:rPr>
        <w:t>Falta de Estandarización: La ausencia de procedimientos estandarizados dificulta la consistencia en la producción y complica la capacitación de nuevo personal.</w:t>
      </w:r>
    </w:p>
    <w:p w14:paraId="1CA34AB1" w14:textId="77777777" w:rsidR="005532CB" w:rsidRPr="005532CB" w:rsidRDefault="005532CB" w:rsidP="005532CB">
      <w:pPr>
        <w:spacing w:line="480" w:lineRule="auto"/>
        <w:rPr>
          <w:kern w:val="0"/>
          <w:szCs w:val="22"/>
          <w14:ligatures w14:val="none"/>
        </w:rPr>
      </w:pPr>
      <w:r w:rsidRPr="005532CB">
        <w:rPr>
          <w:kern w:val="0"/>
          <w:szCs w:val="22"/>
          <w14:ligatures w14:val="none"/>
        </w:rPr>
        <w:t>Desajustes en el Inventario: El control teórico sin considerar las mermas lleva a desajustes entre el inventario registrado y el real, lo que puede ocasionar faltantes inesperados de materias primas y afectar la continuidad de la producción.</w:t>
      </w:r>
    </w:p>
    <w:p w14:paraId="3F753C4C" w14:textId="77777777" w:rsidR="005532CB" w:rsidRPr="005532CB" w:rsidRDefault="005532CB" w:rsidP="005532CB">
      <w:pPr>
        <w:keepNext/>
        <w:keepLines/>
        <w:numPr>
          <w:ilvl w:val="2"/>
          <w:numId w:val="1"/>
        </w:numPr>
        <w:spacing w:line="480" w:lineRule="auto"/>
        <w:outlineLvl w:val="2"/>
        <w:rPr>
          <w:rFonts w:eastAsia="Times New Roman"/>
          <w:b/>
          <w:bCs/>
          <w:i/>
          <w:iCs/>
          <w:color w:val="000000"/>
          <w:kern w:val="0"/>
          <w:szCs w:val="24"/>
          <w:shd w:val="clear" w:color="auto" w:fill="FFFFFF"/>
          <w14:ligatures w14:val="none"/>
        </w:rPr>
      </w:pPr>
      <w:bookmarkStart w:id="17" w:name="_Toc192696284"/>
      <w:r w:rsidRPr="005532CB">
        <w:rPr>
          <w:rFonts w:eastAsia="Times New Roman"/>
          <w:b/>
          <w:i/>
          <w:iCs/>
          <w:color w:val="000000"/>
          <w:kern w:val="0"/>
          <w:szCs w:val="24"/>
          <w:shd w:val="clear" w:color="auto" w:fill="FFFFFF"/>
          <w14:ligatures w14:val="none"/>
        </w:rPr>
        <w:t>Pesaje</w:t>
      </w:r>
      <w:bookmarkEnd w:id="17"/>
    </w:p>
    <w:p w14:paraId="0F96FAD7" w14:textId="3D76B5BF" w:rsidR="005532CB" w:rsidRPr="005532CB" w:rsidRDefault="005532CB" w:rsidP="005532CB">
      <w:pPr>
        <w:spacing w:line="480" w:lineRule="auto"/>
        <w:rPr>
          <w:b/>
          <w:kern w:val="0"/>
          <w:szCs w:val="22"/>
          <w14:ligatures w14:val="none"/>
        </w:rPr>
      </w:pPr>
      <w:r w:rsidRPr="005532CB">
        <w:rPr>
          <w:kern w:val="0"/>
          <w:szCs w:val="22"/>
          <w14:ligatures w14:val="none"/>
        </w:rPr>
        <w:t xml:space="preserve">En este proceso se mide las cantidades adecuadas de materias primas e insumos para realizar la preparación de la mezcla, se tiene como referente la fórmula del proveedor (para producir 1 litro de producto terminado), y </w:t>
      </w:r>
      <w:r w:rsidR="00D07442" w:rsidRPr="005532CB">
        <w:rPr>
          <w:kern w:val="0"/>
          <w:szCs w:val="22"/>
          <w14:ligatures w14:val="none"/>
        </w:rPr>
        <w:t>de acuerdo con el</w:t>
      </w:r>
      <w:r w:rsidRPr="005532CB">
        <w:rPr>
          <w:kern w:val="0"/>
          <w:szCs w:val="22"/>
          <w14:ligatures w14:val="none"/>
        </w:rPr>
        <w:t xml:space="preserve"> requerimiento de producción (que en la empresa lo hacían a partir de las facturas de venta) se determinan las cantidades. </w:t>
      </w:r>
    </w:p>
    <w:p w14:paraId="2E21CBAB" w14:textId="42E95597" w:rsidR="005532CB" w:rsidRPr="005532CB" w:rsidRDefault="005532CB" w:rsidP="005532CB">
      <w:pPr>
        <w:spacing w:line="480" w:lineRule="auto"/>
        <w:rPr>
          <w:kern w:val="0"/>
          <w:szCs w:val="22"/>
          <w14:ligatures w14:val="none"/>
        </w:rPr>
      </w:pPr>
      <w:r w:rsidRPr="005532CB">
        <w:rPr>
          <w:kern w:val="0"/>
          <w:szCs w:val="22"/>
          <w14:ligatures w14:val="none"/>
        </w:rPr>
        <w:lastRenderedPageBreak/>
        <w:t xml:space="preserve">Se emplean 2 básculas (una con capacidad de 100 kg y sensibilidad de 0.5 kg; y otra con capacidad de 20 kg y sensibilidad de 0.5 gramos, y una báscula tipo </w:t>
      </w:r>
      <w:proofErr w:type="spellStart"/>
      <w:r w:rsidRPr="005532CB">
        <w:rPr>
          <w:kern w:val="0"/>
          <w:szCs w:val="22"/>
          <w14:ligatures w14:val="none"/>
        </w:rPr>
        <w:t>gramera</w:t>
      </w:r>
      <w:proofErr w:type="spellEnd"/>
      <w:r w:rsidRPr="005532CB">
        <w:rPr>
          <w:kern w:val="0"/>
          <w:szCs w:val="22"/>
          <w14:ligatures w14:val="none"/>
        </w:rPr>
        <w:t xml:space="preserve"> con capacidad de 10 gramos y sensibilidad de 0.001 gramos).</w:t>
      </w:r>
    </w:p>
    <w:p w14:paraId="618F367C" w14:textId="109B7175" w:rsidR="005532CB" w:rsidRPr="005532CB" w:rsidRDefault="005532CB" w:rsidP="005532CB">
      <w:pPr>
        <w:spacing w:line="480" w:lineRule="auto"/>
        <w:rPr>
          <w:kern w:val="0"/>
          <w:szCs w:val="22"/>
          <w14:ligatures w14:val="none"/>
        </w:rPr>
      </w:pPr>
      <w:r w:rsidRPr="005532CB">
        <w:rPr>
          <w:kern w:val="0"/>
          <w:szCs w:val="22"/>
          <w14:ligatures w14:val="none"/>
        </w:rPr>
        <w:t xml:space="preserve">Este proceso es fundamental para garantizar la calidad y consistencia de los jugos pasteurizados. Sin embargo, durante el diagnóstico se identificaron prácticas inadecuadas que podrían comprometer la eficiencia y seguridad del producto final (estas prácticas </w:t>
      </w:r>
      <w:r w:rsidR="00D07442" w:rsidRPr="005532CB">
        <w:rPr>
          <w:kern w:val="0"/>
          <w:szCs w:val="22"/>
          <w14:ligatures w14:val="none"/>
        </w:rPr>
        <w:t>se identificaron</w:t>
      </w:r>
      <w:r w:rsidRPr="005532CB">
        <w:rPr>
          <w:kern w:val="0"/>
          <w:szCs w:val="22"/>
          <w14:ligatures w14:val="none"/>
        </w:rPr>
        <w:t xml:space="preserve"> a partir de un ejercicio de producción realizado y a partir de unas entrevistas guiadas con una operaria del área de producción, pues a la fecha del diagnóstico el gerente de producción que llevaba el proceso se había desvinculado de la empresa):</w:t>
      </w:r>
    </w:p>
    <w:p w14:paraId="4E2A2B4E" w14:textId="77777777" w:rsidR="005532CB" w:rsidRPr="005532CB" w:rsidRDefault="005532CB" w:rsidP="005532CB">
      <w:pPr>
        <w:numPr>
          <w:ilvl w:val="0"/>
          <w:numId w:val="24"/>
        </w:numPr>
        <w:spacing w:line="480" w:lineRule="auto"/>
        <w:ind w:left="426"/>
        <w:contextualSpacing/>
        <w:rPr>
          <w:kern w:val="0"/>
          <w:szCs w:val="22"/>
          <w14:ligatures w14:val="none"/>
        </w:rPr>
      </w:pPr>
      <w:r w:rsidRPr="005532CB">
        <w:rPr>
          <w:kern w:val="0"/>
          <w:szCs w:val="22"/>
          <w14:ligatures w14:val="none"/>
        </w:rPr>
        <w:t>Responsabilidad Concentrada: El gerente de producción asumía simultáneamente las tareas de pesaje y mezcla de ingredientes. Esta dualidad de funciones no solo sobrecarga al responsable, sino que también incrementa el riesgo de errores debido a la falta de supervisión y control cruzado.</w:t>
      </w:r>
    </w:p>
    <w:p w14:paraId="42CC3DA1" w14:textId="77777777" w:rsidR="005532CB" w:rsidRPr="005532CB" w:rsidRDefault="005532CB" w:rsidP="005532CB">
      <w:pPr>
        <w:numPr>
          <w:ilvl w:val="0"/>
          <w:numId w:val="24"/>
        </w:numPr>
        <w:spacing w:line="480" w:lineRule="auto"/>
        <w:ind w:left="426"/>
        <w:contextualSpacing/>
        <w:rPr>
          <w:kern w:val="0"/>
          <w:szCs w:val="22"/>
          <w14:ligatures w14:val="none"/>
        </w:rPr>
      </w:pPr>
      <w:r w:rsidRPr="005532CB">
        <w:rPr>
          <w:kern w:val="0"/>
          <w:szCs w:val="22"/>
          <w14:ligatures w14:val="none"/>
        </w:rPr>
        <w:t>Ausencia de Documentación Estandarizada: No se contaba con hojas de control o guías estandarizadas para el pesaje de ingredientes. La falta de registros formales dificulta la detección y corrección de inconsistencias, así como la implementación de mejoras basadas en datos históricos.</w:t>
      </w:r>
    </w:p>
    <w:p w14:paraId="306531B7" w14:textId="77777777" w:rsidR="005532CB" w:rsidRPr="005532CB" w:rsidRDefault="005532CB" w:rsidP="005532CB">
      <w:pPr>
        <w:numPr>
          <w:ilvl w:val="0"/>
          <w:numId w:val="24"/>
        </w:numPr>
        <w:spacing w:line="480" w:lineRule="auto"/>
        <w:ind w:left="426"/>
        <w:contextualSpacing/>
        <w:rPr>
          <w:kern w:val="0"/>
          <w:szCs w:val="22"/>
          <w14:ligatures w14:val="none"/>
        </w:rPr>
      </w:pPr>
      <w:r w:rsidRPr="005532CB">
        <w:rPr>
          <w:kern w:val="0"/>
          <w:szCs w:val="22"/>
          <w14:ligatures w14:val="none"/>
        </w:rPr>
        <w:t>Equipos de Medición No Confiables: De las tres básculas disponibles, una presentó fallas durante las pruebas de producción. La ausencia de un programa regular de calibración y mantenimiento o de controles en la medición de estos equipos sugiere que errores en ediciones anteriores podrían haber pasado desapercibidos, afectando la calidad del producto. Esto puede llegar a explicar la baja calidad en muchos lotes de productos terminados.</w:t>
      </w:r>
    </w:p>
    <w:p w14:paraId="3531065C" w14:textId="77777777" w:rsidR="005532CB" w:rsidRPr="005532CB" w:rsidRDefault="005532CB" w:rsidP="005532CB">
      <w:pPr>
        <w:numPr>
          <w:ilvl w:val="0"/>
          <w:numId w:val="24"/>
        </w:numPr>
        <w:spacing w:line="480" w:lineRule="auto"/>
        <w:ind w:left="426"/>
        <w:contextualSpacing/>
        <w:rPr>
          <w:kern w:val="0"/>
          <w:szCs w:val="22"/>
          <w14:ligatures w14:val="none"/>
        </w:rPr>
      </w:pPr>
      <w:r w:rsidRPr="005532CB">
        <w:rPr>
          <w:kern w:val="0"/>
          <w:szCs w:val="22"/>
          <w14:ligatures w14:val="none"/>
        </w:rPr>
        <w:lastRenderedPageBreak/>
        <w:t>Falta de Verificación de Pesaje: No existía un procedimiento establecido para validar las mediciones realizadas. Sin una segunda verificación o control de calidad, los errores en el pesaje pueden trasladarse al producto final, comprometiendo su consistencia y seguridad.</w:t>
      </w:r>
    </w:p>
    <w:p w14:paraId="34CDB8D6" w14:textId="745B0490" w:rsidR="005532CB" w:rsidRPr="005532CB" w:rsidRDefault="005532CB" w:rsidP="00D07442">
      <w:pPr>
        <w:pStyle w:val="Ttulo3"/>
      </w:pPr>
      <w:r w:rsidRPr="005532CB">
        <w:t>Implicaciones de las Prácticas Identificadas</w:t>
      </w:r>
    </w:p>
    <w:p w14:paraId="5338B32C" w14:textId="77777777" w:rsidR="005532CB" w:rsidRPr="005532CB" w:rsidRDefault="005532CB" w:rsidP="005532CB">
      <w:pPr>
        <w:spacing w:line="480" w:lineRule="auto"/>
        <w:rPr>
          <w:kern w:val="0"/>
          <w:szCs w:val="22"/>
          <w14:ligatures w14:val="none"/>
        </w:rPr>
      </w:pPr>
      <w:r w:rsidRPr="005532CB">
        <w:rPr>
          <w:kern w:val="0"/>
          <w:szCs w:val="22"/>
          <w14:ligatures w14:val="none"/>
        </w:rPr>
        <w:t>La combinación de estas deficiencias puede conducir a variaciones en la composición del producto, afectando su sabor, textura y vida útil. Además, la falta de precisión en el pesaje puede resultar en desperdicio de materias primas o en productos que no cumplen con los estándares de calidad establecidos, lo que impacta negativamente en la eficiencia operativa y en la satisfacción del cliente.</w:t>
      </w:r>
    </w:p>
    <w:p w14:paraId="413E7920" w14:textId="60964565" w:rsidR="005532CB" w:rsidRPr="005532CB" w:rsidRDefault="005532CB" w:rsidP="00D07442">
      <w:pPr>
        <w:pStyle w:val="Ttulo2"/>
        <w:rPr>
          <w:bCs/>
          <w:shd w:val="clear" w:color="auto" w:fill="FFFFFF"/>
        </w:rPr>
      </w:pPr>
      <w:bookmarkStart w:id="18" w:name="_Toc192696285"/>
      <w:r w:rsidRPr="005532CB">
        <w:rPr>
          <w:shd w:val="clear" w:color="auto" w:fill="FFFFFF"/>
        </w:rPr>
        <w:t>Preparación de Mezcla</w:t>
      </w:r>
      <w:bookmarkEnd w:id="18"/>
    </w:p>
    <w:p w14:paraId="14B987CF" w14:textId="77777777" w:rsidR="005532CB" w:rsidRPr="005532CB" w:rsidRDefault="005532CB" w:rsidP="005532CB">
      <w:pPr>
        <w:spacing w:line="480" w:lineRule="auto"/>
        <w:rPr>
          <w:b/>
          <w:kern w:val="0"/>
          <w:szCs w:val="22"/>
          <w14:ligatures w14:val="none"/>
        </w:rPr>
      </w:pPr>
      <w:r w:rsidRPr="005532CB">
        <w:rPr>
          <w:kern w:val="0"/>
          <w:szCs w:val="22"/>
          <w14:ligatures w14:val="none"/>
        </w:rPr>
        <w:t xml:space="preserve"> El proceso de preparación de mezcla es una de las etapas clave en la producción de los jugos pasteurizados en </w:t>
      </w:r>
      <w:proofErr w:type="spellStart"/>
      <w:r w:rsidRPr="005532CB">
        <w:rPr>
          <w:kern w:val="0"/>
          <w:szCs w:val="22"/>
          <w14:ligatures w14:val="none"/>
        </w:rPr>
        <w:t>AyuYeah</w:t>
      </w:r>
      <w:proofErr w:type="spellEnd"/>
      <w:r w:rsidRPr="005532CB">
        <w:rPr>
          <w:kern w:val="0"/>
          <w:szCs w:val="22"/>
          <w14:ligatures w14:val="none"/>
        </w:rPr>
        <w:t xml:space="preserve"> S.A.S., ya que de su correcta ejecución depende la homogeneidad del producto final. </w:t>
      </w:r>
    </w:p>
    <w:p w14:paraId="2C9BD91B" w14:textId="6FFC52C0" w:rsidR="005532CB" w:rsidRPr="005532CB" w:rsidRDefault="00D07442" w:rsidP="005532CB">
      <w:pPr>
        <w:spacing w:line="480" w:lineRule="auto"/>
        <w:rPr>
          <w:kern w:val="0"/>
          <w:szCs w:val="22"/>
          <w14:ligatures w14:val="none"/>
        </w:rPr>
      </w:pPr>
      <w:r w:rsidRPr="005532CB">
        <w:rPr>
          <w:kern w:val="0"/>
          <w:szCs w:val="22"/>
          <w14:ligatures w14:val="none"/>
        </w:rPr>
        <w:t>De acuerdo con</w:t>
      </w:r>
      <w:r w:rsidR="005532CB" w:rsidRPr="005532CB">
        <w:rPr>
          <w:kern w:val="0"/>
          <w:szCs w:val="22"/>
          <w14:ligatures w14:val="none"/>
        </w:rPr>
        <w:t xml:space="preserve"> la cantidad de litros a producir y a la formula brindada por el proveedor para cada sabor, el gerente de producción junto a la operaria encargada empieza a ingresar manualmente en el tanque de mezclado la materia prima correspondiente. Primero por alrededor de 15 minutos y a criterio del gerente de producción se llena a una medida inferior a la del agua calentando. Esta agua llega de los tanques de almacenamiento que dispone la empresa, una vez el gerente considera prudente agrega el azúcar al tanque preparando el “licor simple” del producto, que deja calentar por alrededor de 15 minutos más. Luego agrega en el orden de la formula cada uno de los demás insumos (</w:t>
      </w:r>
      <w:r w:rsidRPr="005532CB">
        <w:rPr>
          <w:kern w:val="0"/>
          <w:szCs w:val="22"/>
          <w14:ligatures w14:val="none"/>
        </w:rPr>
        <w:t>de acuerdo con</w:t>
      </w:r>
      <w:r w:rsidR="005532CB" w:rsidRPr="005532CB">
        <w:rPr>
          <w:kern w:val="0"/>
          <w:szCs w:val="22"/>
          <w14:ligatures w14:val="none"/>
        </w:rPr>
        <w:t xml:space="preserve"> entrevistas con la operaria este orden muchas veces </w:t>
      </w:r>
      <w:r w:rsidRPr="005532CB">
        <w:rPr>
          <w:kern w:val="0"/>
          <w:szCs w:val="22"/>
          <w14:ligatures w14:val="none"/>
        </w:rPr>
        <w:t>se realizó</w:t>
      </w:r>
      <w:r w:rsidR="005532CB" w:rsidRPr="005532CB">
        <w:rPr>
          <w:kern w:val="0"/>
          <w:szCs w:val="22"/>
          <w14:ligatures w14:val="none"/>
        </w:rPr>
        <w:t xml:space="preserve"> aleatoriamente) para la mezcla para luego agregar más agua hasta llegar al límite del tanque de mezclado, que es de 250 litros.</w:t>
      </w:r>
    </w:p>
    <w:p w14:paraId="71E4B088" w14:textId="77777777" w:rsidR="005532CB" w:rsidRPr="005532CB" w:rsidRDefault="005532CB" w:rsidP="005532CB">
      <w:pPr>
        <w:spacing w:line="480" w:lineRule="auto"/>
        <w:rPr>
          <w:kern w:val="0"/>
          <w:szCs w:val="22"/>
          <w14:ligatures w14:val="none"/>
        </w:rPr>
      </w:pPr>
      <w:r w:rsidRPr="005532CB">
        <w:rPr>
          <w:kern w:val="0"/>
          <w:szCs w:val="22"/>
          <w14:ligatures w14:val="none"/>
        </w:rPr>
        <w:lastRenderedPageBreak/>
        <w:t>Durante el diagnóstico se identificaron varias deficiencias que impactaban la calidad y la eficiencia del proceso:</w:t>
      </w:r>
    </w:p>
    <w:p w14:paraId="6D55356F" w14:textId="77777777" w:rsidR="005532CB" w:rsidRPr="005532CB" w:rsidRDefault="005532CB" w:rsidP="005532CB">
      <w:pPr>
        <w:numPr>
          <w:ilvl w:val="0"/>
          <w:numId w:val="25"/>
        </w:numPr>
        <w:spacing w:line="480" w:lineRule="auto"/>
        <w:ind w:left="426"/>
        <w:contextualSpacing/>
        <w:rPr>
          <w:kern w:val="0"/>
          <w:szCs w:val="22"/>
          <w14:ligatures w14:val="none"/>
        </w:rPr>
      </w:pPr>
      <w:r w:rsidRPr="005532CB">
        <w:rPr>
          <w:kern w:val="0"/>
          <w:szCs w:val="22"/>
          <w14:ligatures w14:val="none"/>
        </w:rPr>
        <w:t>Ausencia de tiempos definidos y documentación formal: Actualmente, no se cuenta con hojas de control ni registros que indiquen los tiempos de mezcla, el orden de adición de ingredientes o las temperaturas alcanzadas. Esta falta de estandarización genera variabilidad en la calidad del producto final y limita la trazabilidad del proceso.</w:t>
      </w:r>
    </w:p>
    <w:p w14:paraId="78EFD00B" w14:textId="1250B877" w:rsidR="005532CB" w:rsidRPr="005532CB" w:rsidRDefault="005532CB" w:rsidP="005532CB">
      <w:pPr>
        <w:numPr>
          <w:ilvl w:val="0"/>
          <w:numId w:val="25"/>
        </w:numPr>
        <w:spacing w:line="480" w:lineRule="auto"/>
        <w:ind w:left="426"/>
        <w:contextualSpacing/>
        <w:rPr>
          <w:kern w:val="0"/>
          <w:szCs w:val="22"/>
          <w14:ligatures w14:val="none"/>
        </w:rPr>
      </w:pPr>
      <w:r w:rsidRPr="005532CB">
        <w:rPr>
          <w:kern w:val="0"/>
          <w:szCs w:val="22"/>
          <w14:ligatures w14:val="none"/>
        </w:rPr>
        <w:t xml:space="preserve">Ejecución simultánea de pesaje y mezcla por parte del gerente de producción: Se observó que el gerente de producción realizaba el pesaje y la mezcla al mismo tiempo, sin un sistema de validación previo de las cantidades pesadas. Esto implica que no hay una revisión previa para asegurar que los ingredientes </w:t>
      </w:r>
      <w:r w:rsidR="00CC797E" w:rsidRPr="005532CB">
        <w:rPr>
          <w:kern w:val="0"/>
          <w:szCs w:val="22"/>
          <w14:ligatures w14:val="none"/>
        </w:rPr>
        <w:t>se han medido</w:t>
      </w:r>
      <w:r w:rsidRPr="005532CB">
        <w:rPr>
          <w:kern w:val="0"/>
          <w:szCs w:val="22"/>
          <w14:ligatures w14:val="none"/>
        </w:rPr>
        <w:t xml:space="preserve"> correctamente antes de agregarlos al tanque principal, aumentando el riesgo de errores y desperdicio de materia prima.</w:t>
      </w:r>
    </w:p>
    <w:p w14:paraId="230D256B" w14:textId="77777777" w:rsidR="005532CB" w:rsidRPr="005532CB" w:rsidRDefault="005532CB" w:rsidP="005532CB">
      <w:pPr>
        <w:numPr>
          <w:ilvl w:val="0"/>
          <w:numId w:val="25"/>
        </w:numPr>
        <w:spacing w:line="480" w:lineRule="auto"/>
        <w:ind w:left="426"/>
        <w:contextualSpacing/>
        <w:rPr>
          <w:kern w:val="0"/>
          <w:szCs w:val="22"/>
          <w14:ligatures w14:val="none"/>
        </w:rPr>
      </w:pPr>
      <w:r w:rsidRPr="005532CB">
        <w:rPr>
          <w:kern w:val="0"/>
          <w:szCs w:val="22"/>
          <w14:ligatures w14:val="none"/>
        </w:rPr>
        <w:t>Problemas de disolución de ingredientes: La forma en que se adicionan los ingredientes no sigue una metodología clara. Se identificó que algunos sólidos formaban grumos durante la mezcla, lo que afecta la calidad del producto y genera la necesidad de intervenciones manuales. Para solucionar este problema, se optaba por moler manualmente los grumos y agregar agua adicional al tanque, lo cual, aunque representa una cantidad mínima en proporción al total del lote, introduce una variabilidad innecesaria en la fórmula y afecta la consistencia del producto final.</w:t>
      </w:r>
    </w:p>
    <w:p w14:paraId="4A61313E" w14:textId="77777777" w:rsidR="005532CB" w:rsidRPr="005532CB" w:rsidRDefault="005532CB" w:rsidP="005532CB">
      <w:pPr>
        <w:numPr>
          <w:ilvl w:val="0"/>
          <w:numId w:val="25"/>
        </w:numPr>
        <w:spacing w:line="480" w:lineRule="auto"/>
        <w:ind w:left="426"/>
        <w:contextualSpacing/>
        <w:rPr>
          <w:kern w:val="0"/>
          <w:szCs w:val="22"/>
          <w14:ligatures w14:val="none"/>
        </w:rPr>
      </w:pPr>
      <w:r w:rsidRPr="005532CB">
        <w:rPr>
          <w:kern w:val="0"/>
          <w:szCs w:val="22"/>
          <w14:ligatures w14:val="none"/>
        </w:rPr>
        <w:t>Falta de supervisión de la temperatura y del tiempo de mezcla: El tiempo de agitación no está definido y dependía del criterio del encargado, lo que genera una mezcla no uniforme en algunos casos. Además, no se registraban las temperaturas alcanzadas, lo que puede afectar la posterior pasteurización y conservación del producto.</w:t>
      </w:r>
    </w:p>
    <w:p w14:paraId="0DAAFA48" w14:textId="77777777" w:rsidR="005532CB" w:rsidRPr="005532CB" w:rsidRDefault="005532CB" w:rsidP="005532CB">
      <w:pPr>
        <w:numPr>
          <w:ilvl w:val="0"/>
          <w:numId w:val="25"/>
        </w:numPr>
        <w:spacing w:line="480" w:lineRule="auto"/>
        <w:ind w:left="426"/>
        <w:contextualSpacing/>
        <w:rPr>
          <w:kern w:val="0"/>
          <w:szCs w:val="22"/>
          <w14:ligatures w14:val="none"/>
        </w:rPr>
      </w:pPr>
      <w:r w:rsidRPr="005532CB">
        <w:rPr>
          <w:kern w:val="0"/>
          <w:szCs w:val="22"/>
          <w14:ligatures w14:val="none"/>
        </w:rPr>
        <w:lastRenderedPageBreak/>
        <w:t>Ineficiencia en la sincronización con otros procesos: Debido a la falta de un sistema de planificación estructurado, no existía una coordinación adecuada con el proceso de pesaje y el posterior enfriamiento en el Chiller. Esto generaba tiempos muertos en la producción y aumentaba la probabilidad de errores en la secuencia de adición de ingredientes.</w:t>
      </w:r>
    </w:p>
    <w:p w14:paraId="73505F10" w14:textId="03EA371C" w:rsidR="005532CB" w:rsidRPr="005532CB" w:rsidRDefault="005532CB" w:rsidP="00D07442">
      <w:pPr>
        <w:pStyle w:val="Ttulo3"/>
      </w:pPr>
      <w:r w:rsidRPr="005532CB">
        <w:t>Implicaciones de las Prácticas Identificadas</w:t>
      </w:r>
    </w:p>
    <w:p w14:paraId="6D5BF0E1" w14:textId="77777777" w:rsidR="005532CB" w:rsidRPr="005532CB" w:rsidRDefault="005532CB" w:rsidP="005532CB">
      <w:pPr>
        <w:spacing w:line="480" w:lineRule="auto"/>
        <w:rPr>
          <w:kern w:val="0"/>
          <w:szCs w:val="22"/>
          <w14:ligatures w14:val="none"/>
        </w:rPr>
      </w:pPr>
      <w:r w:rsidRPr="005532CB">
        <w:rPr>
          <w:kern w:val="0"/>
          <w:szCs w:val="22"/>
          <w14:ligatures w14:val="none"/>
        </w:rPr>
        <w:t>Las practicas empleadas en este proceso repercuten en problemas evidentes:</w:t>
      </w:r>
    </w:p>
    <w:p w14:paraId="7B34E28B" w14:textId="77777777" w:rsidR="005532CB" w:rsidRPr="005532CB" w:rsidRDefault="005532CB" w:rsidP="005532CB">
      <w:pPr>
        <w:numPr>
          <w:ilvl w:val="0"/>
          <w:numId w:val="29"/>
        </w:numPr>
        <w:spacing w:line="480" w:lineRule="auto"/>
        <w:contextualSpacing/>
        <w:rPr>
          <w:kern w:val="0"/>
          <w:szCs w:val="22"/>
          <w14:ligatures w14:val="none"/>
        </w:rPr>
      </w:pPr>
      <w:r w:rsidRPr="005532CB">
        <w:rPr>
          <w:kern w:val="0"/>
          <w:szCs w:val="22"/>
          <w14:ligatures w14:val="none"/>
        </w:rPr>
        <w:t>Variabilidad en la calidad del producto: La falta de un orden claro en la adición de ingredientes y la ausencia de tiempos estandarizados hace que cada lote pueda presentar diferencias en sabor, textura y estabilidad del producto final.</w:t>
      </w:r>
    </w:p>
    <w:p w14:paraId="36E3E39C" w14:textId="0BD65CCE" w:rsidR="005532CB" w:rsidRPr="0034784E" w:rsidRDefault="005532CB" w:rsidP="005532CB">
      <w:pPr>
        <w:numPr>
          <w:ilvl w:val="0"/>
          <w:numId w:val="29"/>
        </w:numPr>
        <w:spacing w:line="480" w:lineRule="auto"/>
        <w:contextualSpacing/>
        <w:rPr>
          <w:kern w:val="0"/>
          <w:szCs w:val="22"/>
          <w14:ligatures w14:val="none"/>
        </w:rPr>
      </w:pPr>
      <w:r w:rsidRPr="0034784E">
        <w:rPr>
          <w:kern w:val="0"/>
          <w:szCs w:val="22"/>
          <w14:ligatures w14:val="none"/>
        </w:rPr>
        <w:t xml:space="preserve">Posible desperdicio de materia prima y costos adicionales: Al no haber validaciones previas ni registros claros del pesaje y la mezcla, es posible que haya pérdidas de materia prima, errores en la dosificación o incluso necesidad de reprocesos. Como se ve más adelante en el inventario realizado (Ver </w:t>
      </w:r>
      <w:r w:rsidRPr="0034784E">
        <w:rPr>
          <w:kern w:val="0"/>
          <w:szCs w:val="22"/>
          <w14:ligatures w14:val="none"/>
        </w:rPr>
        <w:fldChar w:fldCharType="begin"/>
      </w:r>
      <w:r w:rsidRPr="0034784E">
        <w:rPr>
          <w:kern w:val="0"/>
          <w:szCs w:val="22"/>
          <w14:ligatures w14:val="none"/>
        </w:rPr>
        <w:instrText xml:space="preserve"> REF _Ref192345499 \h </w:instrText>
      </w:r>
      <w:r w:rsidRPr="0034784E">
        <w:rPr>
          <w:kern w:val="0"/>
          <w:szCs w:val="22"/>
          <w14:ligatures w14:val="none"/>
        </w:rPr>
      </w:r>
      <w:r w:rsidR="0034784E" w:rsidRPr="0034784E">
        <w:rPr>
          <w:kern w:val="0"/>
          <w:szCs w:val="22"/>
          <w14:ligatures w14:val="none"/>
        </w:rPr>
        <w:instrText xml:space="preserve"> \* MERGEFORMAT </w:instrText>
      </w:r>
      <w:r w:rsidRPr="0034784E">
        <w:rPr>
          <w:kern w:val="0"/>
          <w:szCs w:val="22"/>
          <w14:ligatures w14:val="none"/>
        </w:rPr>
        <w:fldChar w:fldCharType="separate"/>
      </w:r>
      <w:r w:rsidR="0034784E" w:rsidRPr="0034784E">
        <w:rPr>
          <w:kern w:val="0"/>
          <w:szCs w:val="24"/>
          <w:lang w:eastAsia="es-CO"/>
          <w14:ligatures w14:val="none"/>
        </w:rPr>
        <w:t xml:space="preserve">Tabla </w:t>
      </w:r>
      <w:r w:rsidR="0034784E" w:rsidRPr="0034784E">
        <w:rPr>
          <w:noProof/>
          <w:kern w:val="0"/>
          <w:szCs w:val="24"/>
          <w:lang w:eastAsia="es-CO"/>
          <w14:ligatures w14:val="none"/>
        </w:rPr>
        <w:t>2</w:t>
      </w:r>
      <w:r w:rsidRPr="0034784E">
        <w:rPr>
          <w:kern w:val="0"/>
          <w:szCs w:val="22"/>
          <w14:ligatures w14:val="none"/>
        </w:rPr>
        <w:fldChar w:fldCharType="end"/>
      </w:r>
      <w:r w:rsidRPr="0034784E">
        <w:rPr>
          <w:kern w:val="0"/>
          <w:szCs w:val="22"/>
          <w14:ligatures w14:val="none"/>
        </w:rPr>
        <w:t>) se encontraron mermas desconocidas por alrededor de $7.500.000.</w:t>
      </w:r>
    </w:p>
    <w:p w14:paraId="5F9FADEA" w14:textId="77777777" w:rsidR="005532CB" w:rsidRPr="005532CB" w:rsidRDefault="005532CB" w:rsidP="005532CB">
      <w:pPr>
        <w:numPr>
          <w:ilvl w:val="0"/>
          <w:numId w:val="29"/>
        </w:numPr>
        <w:spacing w:line="480" w:lineRule="auto"/>
        <w:contextualSpacing/>
        <w:rPr>
          <w:kern w:val="0"/>
          <w:szCs w:val="22"/>
          <w14:ligatures w14:val="none"/>
        </w:rPr>
      </w:pPr>
      <w:r w:rsidRPr="005532CB">
        <w:rPr>
          <w:kern w:val="0"/>
          <w:szCs w:val="22"/>
          <w14:ligatures w14:val="none"/>
        </w:rPr>
        <w:t xml:space="preserve">Inconsistencia en la formulación del producto: La adición manual de agua para corregir grumos modifica la composición final del jugo, siendo un serio problema de calidad y pudiendo afectar la estabilidad y vida útil del producto terminado. </w:t>
      </w:r>
    </w:p>
    <w:p w14:paraId="0BDFC679" w14:textId="77777777" w:rsidR="005532CB" w:rsidRPr="005532CB" w:rsidRDefault="005532CB" w:rsidP="005532CB">
      <w:pPr>
        <w:numPr>
          <w:ilvl w:val="0"/>
          <w:numId w:val="29"/>
        </w:numPr>
        <w:spacing w:line="480" w:lineRule="auto"/>
        <w:contextualSpacing/>
        <w:rPr>
          <w:kern w:val="0"/>
          <w:szCs w:val="22"/>
          <w14:ligatures w14:val="none"/>
        </w:rPr>
      </w:pPr>
      <w:r w:rsidRPr="005532CB">
        <w:rPr>
          <w:kern w:val="0"/>
          <w:szCs w:val="22"/>
          <w14:ligatures w14:val="none"/>
        </w:rPr>
        <w:t xml:space="preserve">Impacto en la eficiencia operativa: La ausencia de una estandarización genera tiempos muertos en la producción dificultando la optimización de recursos y sumando más factores de aleatoriedad en el mismo. </w:t>
      </w:r>
    </w:p>
    <w:p w14:paraId="22CDC8FB" w14:textId="77777777" w:rsidR="005532CB" w:rsidRPr="005532CB" w:rsidRDefault="005532CB" w:rsidP="00D07442">
      <w:pPr>
        <w:pStyle w:val="Ttulo2"/>
        <w:rPr>
          <w:shd w:val="clear" w:color="auto" w:fill="FFFFFF"/>
        </w:rPr>
      </w:pPr>
      <w:bookmarkStart w:id="19" w:name="_Toc192696286"/>
      <w:r w:rsidRPr="005532CB">
        <w:rPr>
          <w:shd w:val="clear" w:color="auto" w:fill="FFFFFF"/>
        </w:rPr>
        <w:t>Pasteurización</w:t>
      </w:r>
      <w:bookmarkEnd w:id="19"/>
    </w:p>
    <w:p w14:paraId="4BA4016D"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La pasteurización es una de las etapas más críticas dentro del proceso productivo de </w:t>
      </w:r>
      <w:proofErr w:type="spellStart"/>
      <w:r w:rsidRPr="005532CB">
        <w:rPr>
          <w:kern w:val="0"/>
          <w:szCs w:val="22"/>
          <w14:ligatures w14:val="none"/>
        </w:rPr>
        <w:t>AyuYeah</w:t>
      </w:r>
      <w:proofErr w:type="spellEnd"/>
      <w:r w:rsidRPr="005532CB">
        <w:rPr>
          <w:kern w:val="0"/>
          <w:szCs w:val="22"/>
          <w14:ligatures w14:val="none"/>
        </w:rPr>
        <w:t xml:space="preserve"> S.A.S., ya que su correcta ejecución garantiza la eliminación de microorganismos y la estabilidad microbiológica del producto. Para ello, la mezcla es sometida a un tratamiento térmico </w:t>
      </w:r>
      <w:r w:rsidRPr="005532CB">
        <w:rPr>
          <w:kern w:val="0"/>
          <w:szCs w:val="22"/>
          <w14:ligatures w14:val="none"/>
        </w:rPr>
        <w:lastRenderedPageBreak/>
        <w:t xml:space="preserve">en el tanque mezclador de alta capacidad, donde se eleva su temperatura a </w:t>
      </w:r>
      <w:proofErr w:type="spellStart"/>
      <w:r w:rsidRPr="005532CB">
        <w:rPr>
          <w:kern w:val="0"/>
          <w:szCs w:val="22"/>
          <w14:ligatures w14:val="none"/>
        </w:rPr>
        <w:t>70°C</w:t>
      </w:r>
      <w:proofErr w:type="spellEnd"/>
      <w:r w:rsidRPr="005532CB">
        <w:rPr>
          <w:kern w:val="0"/>
          <w:szCs w:val="22"/>
          <w14:ligatures w14:val="none"/>
        </w:rPr>
        <w:t>, y posteriormente se enfría de manera progresiva mediante el uso del Chiller, un intercambiador de calor diseñado para reducir la temperatura del producto antes de su almacenamiento.</w:t>
      </w:r>
    </w:p>
    <w:p w14:paraId="6DD78DEF" w14:textId="3D90FDF9" w:rsidR="005532CB" w:rsidRPr="005532CB" w:rsidRDefault="005532CB" w:rsidP="005532CB">
      <w:pPr>
        <w:spacing w:line="480" w:lineRule="auto"/>
        <w:rPr>
          <w:kern w:val="0"/>
          <w:szCs w:val="22"/>
          <w14:ligatures w14:val="none"/>
        </w:rPr>
      </w:pPr>
      <w:r w:rsidRPr="005532CB">
        <w:rPr>
          <w:kern w:val="0"/>
          <w:szCs w:val="22"/>
          <w14:ligatures w14:val="none"/>
        </w:rPr>
        <w:t xml:space="preserve">El proceso inicia con la preparación del Chiller, el cual debe </w:t>
      </w:r>
      <w:r w:rsidR="00CC797E" w:rsidRPr="005532CB">
        <w:rPr>
          <w:kern w:val="0"/>
          <w:szCs w:val="22"/>
          <w14:ligatures w14:val="none"/>
        </w:rPr>
        <w:t>llenarse</w:t>
      </w:r>
      <w:r w:rsidRPr="005532CB">
        <w:rPr>
          <w:kern w:val="0"/>
          <w:szCs w:val="22"/>
          <w14:ligatures w14:val="none"/>
        </w:rPr>
        <w:t xml:space="preserve"> con agua y enfriado previamente a </w:t>
      </w:r>
      <w:proofErr w:type="spellStart"/>
      <w:r w:rsidRPr="005532CB">
        <w:rPr>
          <w:kern w:val="0"/>
          <w:szCs w:val="22"/>
          <w14:ligatures w14:val="none"/>
        </w:rPr>
        <w:t>0°C</w:t>
      </w:r>
      <w:proofErr w:type="spellEnd"/>
      <w:r w:rsidRPr="005532CB">
        <w:rPr>
          <w:kern w:val="0"/>
          <w:szCs w:val="22"/>
          <w14:ligatures w14:val="none"/>
        </w:rPr>
        <w:t xml:space="preserve">. Sin embargo, durante el diagnóstico se evidenció que este procedimiento no siempre se realiza con la anticipación necesaria, lo que genera retrasos o temperaturas de enfriamiento inadecuadas. Luego, la mezcla es llevada al tanque mezclador, donde se calienta gradualmente hasta los </w:t>
      </w:r>
      <w:proofErr w:type="spellStart"/>
      <w:r w:rsidRPr="005532CB">
        <w:rPr>
          <w:kern w:val="0"/>
          <w:szCs w:val="22"/>
          <w14:ligatures w14:val="none"/>
        </w:rPr>
        <w:t>70°C</w:t>
      </w:r>
      <w:proofErr w:type="spellEnd"/>
      <w:r w:rsidRPr="005532CB">
        <w:rPr>
          <w:kern w:val="0"/>
          <w:szCs w:val="22"/>
          <w14:ligatures w14:val="none"/>
        </w:rPr>
        <w:t xml:space="preserve"> en aproximadamente 30 minutos. Durante esta etapa, se incorporan las materias primas e insumos, pero sin un orden de adición estandarizado, lo que puede afectar la homogeneización del producto.</w:t>
      </w:r>
    </w:p>
    <w:p w14:paraId="016CF3C7"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Posteriormente, cuando la mezcla alcanza la temperatura deseada, se activa el Chiller, que envía agua fría a través de las abrazaderas del tanque para reducir la temperatura hasta </w:t>
      </w:r>
      <w:proofErr w:type="spellStart"/>
      <w:r w:rsidRPr="005532CB">
        <w:rPr>
          <w:kern w:val="0"/>
          <w:szCs w:val="22"/>
          <w14:ligatures w14:val="none"/>
        </w:rPr>
        <w:t>30°C</w:t>
      </w:r>
      <w:proofErr w:type="spellEnd"/>
      <w:r w:rsidRPr="005532CB">
        <w:rPr>
          <w:kern w:val="0"/>
          <w:szCs w:val="22"/>
          <w14:ligatures w14:val="none"/>
        </w:rPr>
        <w:t xml:space="preserve"> antes de su transferencia al tanque de almacenamiento del primer piso. Sin embargo, en la inspección realizada se observó que este choque térmico no es lo suficientemente rápido, lo que puede comprometer la estabilidad microbiológica del jugo. Además, la diferencia de capacidad entre los tanques (250 L en el tanque mezclador y 2000 L en el tanque de almacenamiento) hace que se requieran múltiples cargas para completar un lote, lo que no solo incrementa los tiempos del proceso, sino que también afecta la planificación de la producción.</w:t>
      </w:r>
    </w:p>
    <w:p w14:paraId="4BD0C6C6" w14:textId="77777777" w:rsidR="005532CB" w:rsidRPr="005532CB" w:rsidRDefault="005532CB" w:rsidP="005532CB">
      <w:pPr>
        <w:spacing w:line="480" w:lineRule="auto"/>
        <w:rPr>
          <w:kern w:val="0"/>
          <w:szCs w:val="22"/>
          <w14:ligatures w14:val="none"/>
        </w:rPr>
      </w:pPr>
      <w:r w:rsidRPr="005532CB">
        <w:rPr>
          <w:kern w:val="0"/>
          <w:szCs w:val="22"/>
          <w14:ligatures w14:val="none"/>
        </w:rPr>
        <w:t>Otro problema identificado es la presencia de grumos en la mezcla después de la pasteurización, lo que sugiere que algunos ingredientes no se disuelven completamente antes del calentamiento. Esto puede deberse a la falta de un procedimiento definido para la adición de insumos, provocando inconsistencias en la homogeneización.</w:t>
      </w:r>
    </w:p>
    <w:p w14:paraId="23667D96" w14:textId="77777777" w:rsidR="005532CB" w:rsidRPr="005532CB" w:rsidRDefault="005532CB" w:rsidP="005532CB">
      <w:pPr>
        <w:spacing w:line="480" w:lineRule="auto"/>
        <w:rPr>
          <w:kern w:val="0"/>
          <w:szCs w:val="22"/>
          <w14:ligatures w14:val="none"/>
        </w:rPr>
      </w:pPr>
      <w:r w:rsidRPr="005532CB">
        <w:rPr>
          <w:kern w:val="0"/>
          <w:szCs w:val="22"/>
          <w14:ligatures w14:val="none"/>
        </w:rPr>
        <w:lastRenderedPageBreak/>
        <w:t>Asimismo, se evidenció la ausencia de documentación formal y registros operativos sobre este proceso. Actualmente, no existen formatos estandarizados para registrar tiempos de calentamiento y enfriamiento, temperaturas alcanzadas o condiciones del equipo, lo que dificulta la trazabilidad del proceso y la identificación de fallas. A esto se suma que las órdenes de producción dependen directamente de las órdenes de compra, lo que impide una planificación eficiente y hace que el proceso se adapte de manera reactiva en lugar de seguir una estrategia de producción optimizada.</w:t>
      </w:r>
    </w:p>
    <w:p w14:paraId="2DECB8C3" w14:textId="3B3DE8FA" w:rsidR="005532CB" w:rsidRPr="005532CB" w:rsidRDefault="005532CB" w:rsidP="00D07442">
      <w:pPr>
        <w:pStyle w:val="Ttulo3"/>
      </w:pPr>
      <w:r w:rsidRPr="005532CB">
        <w:t>Implicaciones de las Prácticas Identificadas</w:t>
      </w:r>
    </w:p>
    <w:p w14:paraId="6D78DF70" w14:textId="77777777" w:rsidR="005532CB" w:rsidRPr="005532CB" w:rsidRDefault="005532CB" w:rsidP="005532CB">
      <w:pPr>
        <w:spacing w:line="480" w:lineRule="auto"/>
        <w:rPr>
          <w:kern w:val="0"/>
          <w:szCs w:val="22"/>
          <w14:ligatures w14:val="none"/>
        </w:rPr>
      </w:pPr>
      <w:r w:rsidRPr="005532CB">
        <w:rPr>
          <w:kern w:val="0"/>
          <w:szCs w:val="22"/>
          <w14:ligatures w14:val="none"/>
        </w:rPr>
        <w:t>Las deficiencias identificadas en el proceso de pasteurización tienen implicaciones directas en la calidad del producto, la eficiencia operativa y la estabilidad de la producción. Entre las principales consecuencias se destacan:</w:t>
      </w:r>
    </w:p>
    <w:p w14:paraId="5120BA48" w14:textId="77777777" w:rsidR="005532CB" w:rsidRPr="005532CB" w:rsidRDefault="005532CB" w:rsidP="005532CB">
      <w:pPr>
        <w:numPr>
          <w:ilvl w:val="0"/>
          <w:numId w:val="30"/>
        </w:numPr>
        <w:spacing w:line="480" w:lineRule="auto"/>
        <w:contextualSpacing/>
        <w:rPr>
          <w:kern w:val="0"/>
          <w:szCs w:val="22"/>
          <w14:ligatures w14:val="none"/>
        </w:rPr>
      </w:pPr>
      <w:r w:rsidRPr="005532CB">
        <w:rPr>
          <w:kern w:val="0"/>
          <w:szCs w:val="22"/>
          <w14:ligatures w14:val="none"/>
        </w:rPr>
        <w:t>Riesgo de contaminación microbiológica: Un enfriamiento ineficiente puede permitir la proliferación de microorganismos, afectando la inocuidad del producto.</w:t>
      </w:r>
    </w:p>
    <w:p w14:paraId="6F9739E4" w14:textId="77777777" w:rsidR="005532CB" w:rsidRPr="005532CB" w:rsidRDefault="005532CB" w:rsidP="005532CB">
      <w:pPr>
        <w:numPr>
          <w:ilvl w:val="0"/>
          <w:numId w:val="30"/>
        </w:numPr>
        <w:spacing w:line="480" w:lineRule="auto"/>
        <w:contextualSpacing/>
        <w:rPr>
          <w:kern w:val="0"/>
          <w:szCs w:val="22"/>
          <w14:ligatures w14:val="none"/>
        </w:rPr>
      </w:pPr>
      <w:r w:rsidRPr="005532CB">
        <w:rPr>
          <w:kern w:val="0"/>
          <w:szCs w:val="22"/>
          <w14:ligatures w14:val="none"/>
        </w:rPr>
        <w:t>Variabilidad en la calidad del producto: La falta de control sobre la adición de ingredientes y tiempos de proceso genera inconsistencias en la textura, sabor y estabilidad del jugo.</w:t>
      </w:r>
    </w:p>
    <w:p w14:paraId="1794C296" w14:textId="77777777" w:rsidR="005532CB" w:rsidRPr="005532CB" w:rsidRDefault="005532CB" w:rsidP="005532CB">
      <w:pPr>
        <w:numPr>
          <w:ilvl w:val="0"/>
          <w:numId w:val="30"/>
        </w:numPr>
        <w:spacing w:line="480" w:lineRule="auto"/>
        <w:contextualSpacing/>
        <w:rPr>
          <w:kern w:val="0"/>
          <w:szCs w:val="22"/>
          <w14:ligatures w14:val="none"/>
        </w:rPr>
      </w:pPr>
      <w:r w:rsidRPr="005532CB">
        <w:rPr>
          <w:kern w:val="0"/>
          <w:szCs w:val="22"/>
          <w14:ligatures w14:val="none"/>
        </w:rPr>
        <w:t>Retrasos en la producción: La diferencia de capacidad entre los tanques y la ausencia de planificación generan tiempos muertos y reprocesos.</w:t>
      </w:r>
    </w:p>
    <w:p w14:paraId="40F9B78E" w14:textId="77777777" w:rsidR="005532CB" w:rsidRPr="005532CB" w:rsidRDefault="005532CB" w:rsidP="005532CB">
      <w:pPr>
        <w:numPr>
          <w:ilvl w:val="0"/>
          <w:numId w:val="30"/>
        </w:numPr>
        <w:spacing w:line="480" w:lineRule="auto"/>
        <w:contextualSpacing/>
        <w:rPr>
          <w:kern w:val="0"/>
          <w:szCs w:val="22"/>
          <w14:ligatures w14:val="none"/>
        </w:rPr>
      </w:pPr>
      <w:r w:rsidRPr="005532CB">
        <w:rPr>
          <w:kern w:val="0"/>
          <w:szCs w:val="22"/>
          <w14:ligatures w14:val="none"/>
        </w:rPr>
        <w:t>Desperdicio de materia prima y aumento de costos: La falta de procedimientos estandarizados y la presencia de grumos pueden derivar en reprocesos, incrementando los costos de producción.</w:t>
      </w:r>
    </w:p>
    <w:p w14:paraId="47038BDE" w14:textId="77777777" w:rsidR="005532CB" w:rsidRPr="005532CB" w:rsidRDefault="005532CB" w:rsidP="005532CB">
      <w:pPr>
        <w:numPr>
          <w:ilvl w:val="0"/>
          <w:numId w:val="30"/>
        </w:numPr>
        <w:spacing w:line="480" w:lineRule="auto"/>
        <w:contextualSpacing/>
        <w:rPr>
          <w:kern w:val="0"/>
          <w:szCs w:val="22"/>
          <w14:ligatures w14:val="none"/>
        </w:rPr>
      </w:pPr>
      <w:r w:rsidRPr="005532CB">
        <w:rPr>
          <w:kern w:val="0"/>
          <w:szCs w:val="22"/>
          <w14:ligatures w14:val="none"/>
        </w:rPr>
        <w:t>Dificultad para la trazabilidad del proceso: La ausencia de documentación y registros impide realizar un seguimiento efectivo a cada lote, dificultando la identificación de problemas y la implementación de mejoras.</w:t>
      </w:r>
    </w:p>
    <w:p w14:paraId="6E198FD9" w14:textId="77777777" w:rsidR="005532CB" w:rsidRPr="005532CB" w:rsidRDefault="005532CB" w:rsidP="00D07442">
      <w:pPr>
        <w:pStyle w:val="Ttulo2"/>
        <w:rPr>
          <w:shd w:val="clear" w:color="auto" w:fill="FFFFFF"/>
        </w:rPr>
      </w:pPr>
      <w:bookmarkStart w:id="20" w:name="_Toc192696287"/>
      <w:r w:rsidRPr="005532CB">
        <w:rPr>
          <w:shd w:val="clear" w:color="auto" w:fill="FFFFFF"/>
        </w:rPr>
        <w:lastRenderedPageBreak/>
        <w:t>Embotellado</w:t>
      </w:r>
      <w:bookmarkEnd w:id="20"/>
    </w:p>
    <w:p w14:paraId="65B06D9E" w14:textId="77777777" w:rsidR="005532CB" w:rsidRPr="005532CB" w:rsidRDefault="005532CB" w:rsidP="005532CB">
      <w:pPr>
        <w:spacing w:line="480" w:lineRule="auto"/>
        <w:rPr>
          <w:kern w:val="0"/>
          <w:szCs w:val="22"/>
          <w14:ligatures w14:val="none"/>
        </w:rPr>
      </w:pPr>
      <w:r w:rsidRPr="005532CB">
        <w:rPr>
          <w:kern w:val="0"/>
          <w:szCs w:val="22"/>
          <w14:ligatures w14:val="none"/>
        </w:rPr>
        <w:t>El proceso de embotellado permite el envasado del producto en su presentación final para su posterior distribución y comercialización. En esta fase, el jugo pasteurizado se transfiere al tanque de embotellado y, a través de un sistema automatizado, se llenan las botellas de manera secuencial. Sin embargo, durante el diagnóstico se identificaron múltiples fallas mecánicas, deficiencias operativas y problemas de control de calidad, que impactan la eficiencia del proceso y generan desperdicio de producto.</w:t>
      </w:r>
    </w:p>
    <w:p w14:paraId="3C6A34EB" w14:textId="77777777" w:rsidR="005532CB" w:rsidRPr="005532CB" w:rsidRDefault="005532CB" w:rsidP="005532CB">
      <w:pPr>
        <w:spacing w:line="480" w:lineRule="auto"/>
        <w:rPr>
          <w:kern w:val="0"/>
          <w:szCs w:val="22"/>
          <w14:ligatures w14:val="none"/>
        </w:rPr>
      </w:pPr>
      <w:r w:rsidRPr="005532CB">
        <w:rPr>
          <w:kern w:val="0"/>
          <w:szCs w:val="22"/>
          <w14:ligatures w14:val="none"/>
        </w:rPr>
        <w:t>El proceso inicia con la transferencia del jugo pasteurizado desde el tanque mezclador hacia el tanque de embotellado, el cual tiene una capacidad de 200 L. Esta transferencia se realiza mediante una motobomba, conectando ambos tanques a través de un sistema de tuberías. Una vez el jugo se encuentra en el tanque de embotellado, se activa el compresor y el panel de control de la embotelladora, asegurando que las escupideras estén ajustadas a la altura de los depósitos para iniciar la operación.</w:t>
      </w:r>
    </w:p>
    <w:p w14:paraId="517CF223" w14:textId="1015DED5" w:rsidR="005532CB" w:rsidRPr="005532CB" w:rsidRDefault="005532CB" w:rsidP="005532CB">
      <w:pPr>
        <w:spacing w:line="480" w:lineRule="auto"/>
        <w:rPr>
          <w:kern w:val="0"/>
          <w:szCs w:val="22"/>
          <w14:ligatures w14:val="none"/>
        </w:rPr>
      </w:pPr>
      <w:r w:rsidRPr="005532CB">
        <w:rPr>
          <w:kern w:val="0"/>
          <w:szCs w:val="22"/>
          <w14:ligatures w14:val="none"/>
        </w:rPr>
        <w:t xml:space="preserve">La embotelladora cuenta con seis escupideras, y su línea de transporte automática está programada para detectar cuando hay seis botellas alineadas antes de iniciar el llenado. Sin embargo, se observó que la máquina no está correctamente calibrada, ya que a pesar de los mantenimientos realizados, las escupideras presentan desajustes constantes. Como consecuencia, el jugo se derrama por los lados de las botellas, afectando la precisión del llenado y generando pérdidas significativas de producto. Como se observa en la </w:t>
      </w:r>
      <w:r w:rsidRPr="005532CB">
        <w:rPr>
          <w:kern w:val="0"/>
          <w:szCs w:val="22"/>
          <w14:ligatures w14:val="none"/>
        </w:rPr>
        <w:fldChar w:fldCharType="begin"/>
      </w:r>
      <w:r w:rsidRPr="005532CB">
        <w:rPr>
          <w:kern w:val="0"/>
          <w:szCs w:val="22"/>
          <w14:ligatures w14:val="none"/>
        </w:rPr>
        <w:instrText xml:space="preserve"> REF _Ref192695051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Figura </w:t>
      </w:r>
      <w:r w:rsidRPr="005532CB">
        <w:rPr>
          <w:noProof/>
          <w:kern w:val="0"/>
          <w:szCs w:val="24"/>
          <w:lang w:eastAsia="es-CO"/>
          <w14:ligatures w14:val="none"/>
        </w:rPr>
        <w:t>7</w:t>
      </w:r>
      <w:r w:rsidRPr="005532CB">
        <w:rPr>
          <w:kern w:val="0"/>
          <w:szCs w:val="22"/>
          <w14:ligatures w14:val="none"/>
        </w:rPr>
        <w:fldChar w:fldCharType="end"/>
      </w:r>
      <w:r w:rsidRPr="005532CB">
        <w:rPr>
          <w:kern w:val="0"/>
          <w:szCs w:val="22"/>
          <w14:ligatures w14:val="none"/>
        </w:rPr>
        <w:t>.</w:t>
      </w:r>
    </w:p>
    <w:p w14:paraId="41620F97" w14:textId="03021415" w:rsidR="005532CB" w:rsidRPr="005532CB" w:rsidRDefault="005532CB" w:rsidP="005532CB">
      <w:pPr>
        <w:keepNext/>
        <w:spacing w:line="480" w:lineRule="auto"/>
        <w:ind w:firstLine="0"/>
        <w:jc w:val="left"/>
        <w:rPr>
          <w:kern w:val="0"/>
          <w:szCs w:val="22"/>
          <w14:ligatures w14:val="none"/>
        </w:rPr>
      </w:pPr>
      <w:bookmarkStart w:id="21" w:name="_Ref192695051"/>
      <w:bookmarkStart w:id="22" w:name="_Toc192696351"/>
      <w:r w:rsidRPr="005532CB">
        <w:rPr>
          <w:b/>
          <w:bCs/>
          <w:kern w:val="0"/>
          <w:szCs w:val="24"/>
          <w:lang w:eastAsia="es-CO"/>
          <w14:ligatures w14:val="none"/>
        </w:rPr>
        <w:lastRenderedPageBreak/>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7</w:t>
      </w:r>
      <w:r w:rsidRPr="005532CB">
        <w:rPr>
          <w:kern w:val="0"/>
          <w:szCs w:val="22"/>
          <w14:ligatures w14:val="none"/>
        </w:rPr>
        <w:fldChar w:fldCharType="end"/>
      </w:r>
      <w:bookmarkEnd w:id="21"/>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Máquina embotelladora</w:t>
      </w:r>
      <w:bookmarkEnd w:id="22"/>
    </w:p>
    <w:p w14:paraId="69FCFCC1"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57A01EC0" wp14:editId="39B2FD7D">
            <wp:extent cx="3594725" cy="3941379"/>
            <wp:effectExtent l="0" t="0" r="635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6090" b="33344"/>
                    <a:stretch/>
                  </pic:blipFill>
                  <pic:spPr bwMode="auto">
                    <a:xfrm>
                      <a:off x="0" y="0"/>
                      <a:ext cx="3614546" cy="3963112"/>
                    </a:xfrm>
                    <a:prstGeom prst="rect">
                      <a:avLst/>
                    </a:prstGeom>
                    <a:noFill/>
                    <a:ln>
                      <a:noFill/>
                    </a:ln>
                    <a:extLst>
                      <a:ext uri="{53640926-AAD7-44D8-BBD7-CCE9431645EC}">
                        <a14:shadowObscured xmlns:a14="http://schemas.microsoft.com/office/drawing/2010/main"/>
                      </a:ext>
                    </a:extLst>
                  </pic:spPr>
                </pic:pic>
              </a:graphicData>
            </a:graphic>
          </wp:inline>
        </w:drawing>
      </w:r>
    </w:p>
    <w:p w14:paraId="29795D58" w14:textId="77777777" w:rsidR="005532CB" w:rsidRPr="005532CB" w:rsidRDefault="005532CB" w:rsidP="005532CB">
      <w:pPr>
        <w:spacing w:line="480" w:lineRule="auto"/>
        <w:ind w:firstLine="0"/>
        <w:rPr>
          <w:kern w:val="0"/>
          <w:sz w:val="20"/>
          <w:szCs w:val="18"/>
          <w14:ligatures w14:val="none"/>
        </w:rPr>
      </w:pPr>
      <w:r w:rsidRPr="005532CB">
        <w:rPr>
          <w:i/>
          <w:iCs/>
          <w:kern w:val="0"/>
          <w:sz w:val="20"/>
          <w:szCs w:val="18"/>
          <w14:ligatures w14:val="none"/>
        </w:rPr>
        <w:t>Nota</w:t>
      </w:r>
      <w:r w:rsidRPr="005532CB">
        <w:rPr>
          <w:kern w:val="0"/>
          <w:sz w:val="20"/>
          <w:szCs w:val="18"/>
          <w14:ligatures w14:val="none"/>
        </w:rPr>
        <w:t>. En la imagen se observa que las dos últimas botellas son dañadas y llenadas parcialmente por la máquina.</w:t>
      </w:r>
    </w:p>
    <w:p w14:paraId="2FFEBBA8" w14:textId="77777777" w:rsidR="005532CB" w:rsidRPr="005532CB" w:rsidRDefault="005532CB" w:rsidP="005532CB">
      <w:pPr>
        <w:spacing w:line="480" w:lineRule="auto"/>
        <w:rPr>
          <w:kern w:val="0"/>
          <w:szCs w:val="22"/>
          <w14:ligatures w14:val="none"/>
        </w:rPr>
      </w:pPr>
    </w:p>
    <w:p w14:paraId="5A71E8D5" w14:textId="11F9CCC1" w:rsidR="005532CB" w:rsidRPr="005532CB" w:rsidRDefault="005532CB" w:rsidP="005532CB">
      <w:pPr>
        <w:spacing w:line="480" w:lineRule="auto"/>
        <w:rPr>
          <w:kern w:val="0"/>
          <w:szCs w:val="22"/>
          <w14:ligatures w14:val="none"/>
        </w:rPr>
      </w:pPr>
      <w:r w:rsidRPr="005532CB">
        <w:rPr>
          <w:kern w:val="0"/>
          <w:szCs w:val="22"/>
          <w14:ligatures w14:val="none"/>
        </w:rPr>
        <w:t xml:space="preserve">También, dada la antigüedad de la maquina adquirida, en la </w:t>
      </w:r>
      <w:r w:rsidRPr="005532CB">
        <w:rPr>
          <w:kern w:val="0"/>
          <w:szCs w:val="22"/>
          <w14:ligatures w14:val="none"/>
        </w:rPr>
        <w:fldChar w:fldCharType="begin"/>
      </w:r>
      <w:r w:rsidRPr="005532CB">
        <w:rPr>
          <w:kern w:val="0"/>
          <w:szCs w:val="22"/>
          <w14:ligatures w14:val="none"/>
        </w:rPr>
        <w:instrText xml:space="preserve"> REF _Ref192695104 \h  \* MERGEFORMAT </w:instrText>
      </w:r>
      <w:r w:rsidRPr="005532CB">
        <w:rPr>
          <w:kern w:val="0"/>
          <w:szCs w:val="22"/>
          <w14:ligatures w14:val="none"/>
        </w:rPr>
      </w:r>
      <w:r w:rsidRPr="005532CB">
        <w:rPr>
          <w:kern w:val="0"/>
          <w:szCs w:val="22"/>
          <w14:ligatures w14:val="none"/>
        </w:rPr>
        <w:fldChar w:fldCharType="separate"/>
      </w:r>
      <w:r w:rsidRPr="005532CB">
        <w:rPr>
          <w:kern w:val="0"/>
          <w:szCs w:val="24"/>
          <w:lang w:eastAsia="es-CO"/>
          <w14:ligatures w14:val="none"/>
        </w:rPr>
        <w:t xml:space="preserve">Figura </w:t>
      </w:r>
      <w:r w:rsidRPr="005532CB">
        <w:rPr>
          <w:noProof/>
          <w:kern w:val="0"/>
          <w:szCs w:val="24"/>
          <w:lang w:eastAsia="es-CO"/>
          <w14:ligatures w14:val="none"/>
        </w:rPr>
        <w:t>8</w:t>
      </w:r>
      <w:r w:rsidRPr="005532CB">
        <w:rPr>
          <w:kern w:val="0"/>
          <w:szCs w:val="22"/>
          <w14:ligatures w14:val="none"/>
        </w:rPr>
        <w:fldChar w:fldCharType="end"/>
      </w:r>
      <w:r w:rsidRPr="005532CB">
        <w:rPr>
          <w:kern w:val="0"/>
          <w:szCs w:val="22"/>
          <w14:ligatures w14:val="none"/>
        </w:rPr>
        <w:t>, se observan piezas con aparente desgaste y que pueden ser foco de contaminación cruzada.</w:t>
      </w:r>
    </w:p>
    <w:p w14:paraId="5EFE142F" w14:textId="1ACF9763" w:rsidR="005532CB" w:rsidRPr="005532CB" w:rsidRDefault="005532CB" w:rsidP="005532CB">
      <w:pPr>
        <w:keepNext/>
        <w:spacing w:line="480" w:lineRule="auto"/>
        <w:ind w:firstLine="0"/>
        <w:jc w:val="left"/>
        <w:rPr>
          <w:kern w:val="0"/>
          <w:szCs w:val="22"/>
          <w14:ligatures w14:val="none"/>
        </w:rPr>
      </w:pPr>
      <w:bookmarkStart w:id="23" w:name="_Ref192695104"/>
      <w:bookmarkStart w:id="24" w:name="_Toc192696352"/>
      <w:r w:rsidRPr="005532CB">
        <w:rPr>
          <w:b/>
          <w:bCs/>
          <w:kern w:val="0"/>
          <w:szCs w:val="24"/>
          <w:lang w:eastAsia="es-CO"/>
          <w14:ligatures w14:val="none"/>
        </w:rPr>
        <w:lastRenderedPageBreak/>
        <w:t xml:space="preserve">Figura </w:t>
      </w:r>
      <w:r w:rsidRPr="005532CB">
        <w:rPr>
          <w:kern w:val="0"/>
          <w:szCs w:val="22"/>
          <w14:ligatures w14:val="none"/>
        </w:rPr>
        <w:fldChar w:fldCharType="begin"/>
      </w:r>
      <w:r w:rsidRPr="005532CB">
        <w:rPr>
          <w:b/>
          <w:bCs/>
          <w:kern w:val="0"/>
          <w:szCs w:val="24"/>
          <w:lang w:eastAsia="es-CO"/>
          <w14:ligatures w14:val="none"/>
        </w:rPr>
        <w:instrText xml:space="preserve"> SEQ Figura \* ARABIC </w:instrText>
      </w:r>
      <w:r w:rsidRPr="005532CB">
        <w:rPr>
          <w:kern w:val="0"/>
          <w:szCs w:val="22"/>
          <w14:ligatures w14:val="none"/>
        </w:rPr>
        <w:fldChar w:fldCharType="separate"/>
      </w:r>
      <w:r>
        <w:rPr>
          <w:b/>
          <w:bCs/>
          <w:noProof/>
          <w:kern w:val="0"/>
          <w:szCs w:val="24"/>
          <w:lang w:eastAsia="es-CO"/>
          <w14:ligatures w14:val="none"/>
        </w:rPr>
        <w:t>8</w:t>
      </w:r>
      <w:r w:rsidRPr="005532CB">
        <w:rPr>
          <w:kern w:val="0"/>
          <w:szCs w:val="22"/>
          <w14:ligatures w14:val="none"/>
        </w:rPr>
        <w:fldChar w:fldCharType="end"/>
      </w:r>
      <w:bookmarkEnd w:id="23"/>
      <w:r w:rsidRPr="005532CB">
        <w:rPr>
          <w:b/>
          <w:bCs/>
          <w:kern w:val="0"/>
          <w:szCs w:val="24"/>
          <w:lang w:eastAsia="es-CO"/>
          <w14:ligatures w14:val="none"/>
        </w:rPr>
        <w:t xml:space="preserve">. </w:t>
      </w:r>
      <w:r w:rsidRPr="005532CB">
        <w:rPr>
          <w:b/>
          <w:bCs/>
          <w:kern w:val="0"/>
          <w:szCs w:val="24"/>
          <w:lang w:eastAsia="es-CO"/>
          <w14:ligatures w14:val="none"/>
        </w:rPr>
        <w:br/>
      </w:r>
      <w:r w:rsidRPr="005532CB">
        <w:rPr>
          <w:i/>
          <w:iCs/>
          <w:kern w:val="0"/>
          <w:szCs w:val="24"/>
          <w:lang w:eastAsia="es-CO"/>
          <w14:ligatures w14:val="none"/>
        </w:rPr>
        <w:t>Piezas con desgaste en máquina embotelladora</w:t>
      </w:r>
      <w:bookmarkEnd w:id="24"/>
    </w:p>
    <w:p w14:paraId="545942FD"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0C15BF64" wp14:editId="324AC939">
            <wp:extent cx="2880000" cy="3840104"/>
            <wp:effectExtent l="0" t="0" r="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3840104"/>
                    </a:xfrm>
                    <a:prstGeom prst="rect">
                      <a:avLst/>
                    </a:prstGeom>
                    <a:noFill/>
                    <a:ln>
                      <a:noFill/>
                    </a:ln>
                  </pic:spPr>
                </pic:pic>
              </a:graphicData>
            </a:graphic>
          </wp:inline>
        </w:drawing>
      </w:r>
      <w:r w:rsidRPr="005532CB">
        <w:rPr>
          <w:noProof/>
          <w:kern w:val="0"/>
          <w:szCs w:val="24"/>
          <w14:ligatures w14:val="none"/>
        </w:rPr>
        <w:t xml:space="preserve"> </w:t>
      </w:r>
      <w:r w:rsidRPr="005532CB">
        <w:rPr>
          <w:noProof/>
          <w:kern w:val="0"/>
          <w:szCs w:val="24"/>
          <w14:ligatures w14:val="none"/>
        </w:rPr>
        <w:drawing>
          <wp:inline distT="0" distB="0" distL="0" distR="0" wp14:anchorId="1F74D60A" wp14:editId="7A1653AA">
            <wp:extent cx="2880000" cy="3840101"/>
            <wp:effectExtent l="0" t="0" r="0" b="825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3840101"/>
                    </a:xfrm>
                    <a:prstGeom prst="rect">
                      <a:avLst/>
                    </a:prstGeom>
                    <a:noFill/>
                    <a:ln>
                      <a:noFill/>
                    </a:ln>
                  </pic:spPr>
                </pic:pic>
              </a:graphicData>
            </a:graphic>
          </wp:inline>
        </w:drawing>
      </w:r>
    </w:p>
    <w:p w14:paraId="7F6BBDAC" w14:textId="77777777" w:rsidR="005532CB" w:rsidRPr="005532CB" w:rsidRDefault="005532CB" w:rsidP="005532CB">
      <w:pPr>
        <w:spacing w:line="480" w:lineRule="auto"/>
        <w:ind w:firstLine="0"/>
        <w:rPr>
          <w:kern w:val="0"/>
          <w:szCs w:val="22"/>
          <w14:ligatures w14:val="none"/>
        </w:rPr>
      </w:pPr>
    </w:p>
    <w:p w14:paraId="6358608D" w14:textId="77777777" w:rsidR="005532CB" w:rsidRPr="005532CB" w:rsidRDefault="005532CB" w:rsidP="005532CB">
      <w:pPr>
        <w:spacing w:line="480" w:lineRule="auto"/>
        <w:rPr>
          <w:kern w:val="0"/>
          <w:szCs w:val="22"/>
          <w14:ligatures w14:val="none"/>
        </w:rPr>
      </w:pPr>
      <w:r w:rsidRPr="005532CB">
        <w:rPr>
          <w:kern w:val="0"/>
          <w:szCs w:val="22"/>
          <w14:ligatures w14:val="none"/>
        </w:rPr>
        <w:t>Otro problema crítico identificado es que el tanque de embotellado no cuenta con un sistema de alarma de llenado, por lo que cuando se llena completamente, el líquido se desborda por una válvula de escape, derramando producto en la planta y generando desperdicio y desorden. Esta situación afecta la eficiencia del proceso, ya que requiere supervisión constante para evitar pérdidas innecesarias.</w:t>
      </w:r>
    </w:p>
    <w:p w14:paraId="507CDECF" w14:textId="77777777" w:rsidR="005532CB" w:rsidRPr="005532CB" w:rsidRDefault="005532CB" w:rsidP="005532CB">
      <w:pPr>
        <w:spacing w:line="480" w:lineRule="auto"/>
        <w:rPr>
          <w:kern w:val="0"/>
          <w:szCs w:val="22"/>
          <w14:ligatures w14:val="none"/>
        </w:rPr>
      </w:pPr>
      <w:r w:rsidRPr="005532CB">
        <w:rPr>
          <w:kern w:val="0"/>
          <w:szCs w:val="22"/>
          <w14:ligatures w14:val="none"/>
        </w:rPr>
        <w:t>Además de estos problemas mecánicos, se evidenció que el tapado de las botellas se realiza manualmente, con apoyo de Moto Tools que actualmente no están funcionando adecuadamente. Esto genera dos inconvenientes principales:</w:t>
      </w:r>
    </w:p>
    <w:p w14:paraId="617C8004" w14:textId="77777777" w:rsidR="005532CB" w:rsidRPr="005532CB" w:rsidRDefault="005532CB" w:rsidP="005532CB">
      <w:pPr>
        <w:numPr>
          <w:ilvl w:val="0"/>
          <w:numId w:val="26"/>
        </w:numPr>
        <w:spacing w:line="480" w:lineRule="auto"/>
        <w:contextualSpacing/>
        <w:rPr>
          <w:kern w:val="0"/>
          <w:szCs w:val="22"/>
          <w14:ligatures w14:val="none"/>
        </w:rPr>
      </w:pPr>
      <w:r w:rsidRPr="005532CB">
        <w:rPr>
          <w:kern w:val="0"/>
          <w:szCs w:val="22"/>
          <w14:ligatures w14:val="none"/>
        </w:rPr>
        <w:lastRenderedPageBreak/>
        <w:t>Riesgo de contaminación: Aunque los operarios cumplen con normas de asepsia, el hecho de manipular manualmente las tapas incrementa la posibilidad de contaminación del producto.</w:t>
      </w:r>
    </w:p>
    <w:p w14:paraId="00480AF9" w14:textId="77777777" w:rsidR="005532CB" w:rsidRPr="005532CB" w:rsidRDefault="005532CB" w:rsidP="005532CB">
      <w:pPr>
        <w:numPr>
          <w:ilvl w:val="0"/>
          <w:numId w:val="26"/>
        </w:numPr>
        <w:spacing w:line="480" w:lineRule="auto"/>
        <w:contextualSpacing/>
        <w:rPr>
          <w:kern w:val="0"/>
          <w:szCs w:val="22"/>
          <w14:ligatures w14:val="none"/>
        </w:rPr>
      </w:pPr>
      <w:r w:rsidRPr="005532CB">
        <w:rPr>
          <w:kern w:val="0"/>
          <w:szCs w:val="22"/>
          <w14:ligatures w14:val="none"/>
        </w:rPr>
        <w:t>Fatiga y riesgos ergonómicos: Los trabajadores deben realizar esfuerzos repetitivos para cerrar las botellas, lo que puede causar lesiones en las manos y afectar su rendimiento.</w:t>
      </w:r>
    </w:p>
    <w:p w14:paraId="66D9AD0D" w14:textId="77777777" w:rsidR="005532CB" w:rsidRPr="005532CB" w:rsidRDefault="005532CB" w:rsidP="005532CB">
      <w:pPr>
        <w:spacing w:line="480" w:lineRule="auto"/>
        <w:rPr>
          <w:kern w:val="0"/>
          <w:szCs w:val="22"/>
          <w14:ligatures w14:val="none"/>
        </w:rPr>
      </w:pPr>
      <w:r w:rsidRPr="005532CB">
        <w:rPr>
          <w:kern w:val="0"/>
          <w:szCs w:val="22"/>
          <w14:ligatures w14:val="none"/>
        </w:rPr>
        <w:t>Por último, se identificó que el proceso de embotellado carece de controles de calidad y registros formales, ya que actualmente solo se realiza la actividad sin una supervisión estructurada. No hay formatos de inspección de llenado, monitoreo de desperdicios o reportes sobre la eficiencia del equipo.</w:t>
      </w:r>
    </w:p>
    <w:p w14:paraId="47D0A736" w14:textId="77777777" w:rsidR="005532CB" w:rsidRPr="005532CB" w:rsidRDefault="005532CB" w:rsidP="00D07442">
      <w:pPr>
        <w:pStyle w:val="Ttulo3"/>
      </w:pPr>
      <w:r w:rsidRPr="005532CB">
        <w:t>Implicaciones de las Prácticas Identificadas</w:t>
      </w:r>
    </w:p>
    <w:p w14:paraId="2AABA287" w14:textId="77777777" w:rsidR="005532CB" w:rsidRPr="005532CB" w:rsidRDefault="005532CB" w:rsidP="005532CB">
      <w:pPr>
        <w:spacing w:line="480" w:lineRule="auto"/>
        <w:rPr>
          <w:kern w:val="0"/>
          <w:szCs w:val="22"/>
          <w14:ligatures w14:val="none"/>
        </w:rPr>
      </w:pPr>
      <w:r w:rsidRPr="005532CB">
        <w:rPr>
          <w:kern w:val="0"/>
          <w:szCs w:val="22"/>
          <w14:ligatures w14:val="none"/>
        </w:rPr>
        <w:t>Las deficiencias en el proceso de embotellado generan múltiples problemas que afectan la eficiencia, la calidad del producto y la seguridad operativa. Entre las principales implicaciones se encuentran:</w:t>
      </w:r>
    </w:p>
    <w:p w14:paraId="1586DBB4" w14:textId="77777777" w:rsidR="005532CB" w:rsidRPr="005532CB" w:rsidRDefault="005532CB" w:rsidP="005532CB">
      <w:pPr>
        <w:numPr>
          <w:ilvl w:val="0"/>
          <w:numId w:val="31"/>
        </w:numPr>
        <w:spacing w:line="480" w:lineRule="auto"/>
        <w:contextualSpacing/>
        <w:rPr>
          <w:kern w:val="0"/>
          <w:szCs w:val="22"/>
          <w14:ligatures w14:val="none"/>
        </w:rPr>
      </w:pPr>
      <w:r w:rsidRPr="005532CB">
        <w:rPr>
          <w:kern w:val="0"/>
          <w:szCs w:val="22"/>
          <w14:ligatures w14:val="none"/>
        </w:rPr>
        <w:t>Altas pérdidas de producto: Los desajustes en las escupideras provocan derrames constantes, lo que incrementa los costos de producción.</w:t>
      </w:r>
    </w:p>
    <w:p w14:paraId="71A746E1" w14:textId="77777777" w:rsidR="005532CB" w:rsidRPr="005532CB" w:rsidRDefault="005532CB" w:rsidP="005532CB">
      <w:pPr>
        <w:numPr>
          <w:ilvl w:val="0"/>
          <w:numId w:val="31"/>
        </w:numPr>
        <w:spacing w:line="480" w:lineRule="auto"/>
        <w:contextualSpacing/>
        <w:rPr>
          <w:kern w:val="0"/>
          <w:szCs w:val="22"/>
          <w14:ligatures w14:val="none"/>
        </w:rPr>
      </w:pPr>
      <w:r w:rsidRPr="005532CB">
        <w:rPr>
          <w:kern w:val="0"/>
          <w:szCs w:val="22"/>
          <w14:ligatures w14:val="none"/>
        </w:rPr>
        <w:t>Retrasos en la producción: La necesidad de ajustar manualmente la embotelladora y controlar los derrames genera tiempos muertos y estrés operativo, afectando la continuidad del proceso.</w:t>
      </w:r>
    </w:p>
    <w:p w14:paraId="3957124F" w14:textId="77777777" w:rsidR="005532CB" w:rsidRPr="005532CB" w:rsidRDefault="005532CB" w:rsidP="005532CB">
      <w:pPr>
        <w:numPr>
          <w:ilvl w:val="0"/>
          <w:numId w:val="31"/>
        </w:numPr>
        <w:spacing w:line="480" w:lineRule="auto"/>
        <w:contextualSpacing/>
        <w:rPr>
          <w:kern w:val="0"/>
          <w:szCs w:val="22"/>
          <w14:ligatures w14:val="none"/>
        </w:rPr>
      </w:pPr>
      <w:r w:rsidRPr="005532CB">
        <w:rPr>
          <w:kern w:val="0"/>
          <w:szCs w:val="22"/>
          <w14:ligatures w14:val="none"/>
        </w:rPr>
        <w:t>Desorden y problemas de higiene: La falta de un sistema de alarma en el tanque de embotellado hace que el producto se derrame, ensuciando la planta y generando condiciones de trabajo poco óptimas.</w:t>
      </w:r>
    </w:p>
    <w:p w14:paraId="5C66422E" w14:textId="77777777" w:rsidR="005532CB" w:rsidRPr="005532CB" w:rsidRDefault="005532CB" w:rsidP="005532CB">
      <w:pPr>
        <w:numPr>
          <w:ilvl w:val="0"/>
          <w:numId w:val="31"/>
        </w:numPr>
        <w:spacing w:line="480" w:lineRule="auto"/>
        <w:contextualSpacing/>
        <w:rPr>
          <w:kern w:val="0"/>
          <w:szCs w:val="22"/>
          <w14:ligatures w14:val="none"/>
        </w:rPr>
      </w:pPr>
      <w:r w:rsidRPr="005532CB">
        <w:rPr>
          <w:kern w:val="0"/>
          <w:szCs w:val="22"/>
          <w14:ligatures w14:val="none"/>
        </w:rPr>
        <w:t>Problemas de ergonomía y riesgos para los operarios: La falta de herramientas adecuadas para el tapado de las botellas incrementa el esfuerzo físico de los trabajadores, afectando su desempeño y bienestar.</w:t>
      </w:r>
    </w:p>
    <w:p w14:paraId="5A05C49D" w14:textId="77777777" w:rsidR="005532CB" w:rsidRPr="005532CB" w:rsidRDefault="005532CB" w:rsidP="005532CB">
      <w:pPr>
        <w:numPr>
          <w:ilvl w:val="0"/>
          <w:numId w:val="31"/>
        </w:numPr>
        <w:spacing w:line="480" w:lineRule="auto"/>
        <w:contextualSpacing/>
        <w:rPr>
          <w:kern w:val="0"/>
          <w:szCs w:val="22"/>
          <w14:ligatures w14:val="none"/>
        </w:rPr>
      </w:pPr>
      <w:r w:rsidRPr="005532CB">
        <w:rPr>
          <w:kern w:val="0"/>
          <w:szCs w:val="22"/>
          <w14:ligatures w14:val="none"/>
        </w:rPr>
        <w:lastRenderedPageBreak/>
        <w:t>Ausencia de control de calidad: No hay registros que permitan evaluar la eficiencia del proceso, identificar lotes defectuosos o implementar mejoras basadas en datos.</w:t>
      </w:r>
    </w:p>
    <w:p w14:paraId="2A549613" w14:textId="77777777" w:rsidR="005532CB" w:rsidRPr="005532CB" w:rsidRDefault="005532CB" w:rsidP="00D07442">
      <w:pPr>
        <w:pStyle w:val="Ttulo2"/>
        <w:rPr>
          <w:shd w:val="clear" w:color="auto" w:fill="FFFFFF"/>
        </w:rPr>
      </w:pPr>
      <w:bookmarkStart w:id="25" w:name="_Toc192696288"/>
      <w:r w:rsidRPr="005532CB">
        <w:rPr>
          <w:shd w:val="clear" w:color="auto" w:fill="FFFFFF"/>
        </w:rPr>
        <w:t>Almacenamiento de Producto en Proceso</w:t>
      </w:r>
      <w:bookmarkEnd w:id="25"/>
    </w:p>
    <w:p w14:paraId="0A0E24FB" w14:textId="77777777" w:rsidR="005532CB" w:rsidRPr="005532CB" w:rsidRDefault="005532CB" w:rsidP="005532CB">
      <w:pPr>
        <w:spacing w:line="480" w:lineRule="auto"/>
        <w:rPr>
          <w:kern w:val="0"/>
          <w:szCs w:val="22"/>
          <w14:ligatures w14:val="none"/>
        </w:rPr>
      </w:pPr>
      <w:r w:rsidRPr="005532CB">
        <w:rPr>
          <w:kern w:val="0"/>
          <w:szCs w:val="22"/>
          <w14:ligatures w14:val="none"/>
        </w:rPr>
        <w:t>Una vez completado el embotellado, los jugos deben someterse a un proceso de lavado, secado y almacenamiento temporal antes de continuar con la siguiente fase de producción. Este proceso busca eliminar cualquier residuo de jugo en las botellas y garantizar que lleguen limpias y en óptimas condiciones al área de enfardado. Durante el diagnóstico se evidenciaron fallas en la organización del almacenamiento, desperdicio de producto, deficiencias en la inspección de calidad y una ausencia de controles documentados, lo que impacta tanto la eficiencia como la calidad del producto final.</w:t>
      </w:r>
    </w:p>
    <w:p w14:paraId="5BAD6F00" w14:textId="77777777" w:rsidR="005532CB" w:rsidRPr="005532CB" w:rsidRDefault="005532CB" w:rsidP="005532CB">
      <w:pPr>
        <w:spacing w:line="480" w:lineRule="auto"/>
        <w:rPr>
          <w:kern w:val="0"/>
          <w:szCs w:val="22"/>
          <w14:ligatures w14:val="none"/>
        </w:rPr>
      </w:pPr>
      <w:r w:rsidRPr="005532CB">
        <w:rPr>
          <w:kern w:val="0"/>
          <w:szCs w:val="22"/>
          <w14:ligatures w14:val="none"/>
        </w:rPr>
        <w:t>El procedimiento inicia con la recepción de las botellas embotelladas en la mesa de trabajo, donde los operarios inspeccionan visualmente cada botella para asegurarse de que las tapas estén correctamente ajustadas y que no haya residuos visibles. Posteriormente, se organizan en canastillas plásticas, las cuales son utilizadas para facilitar su manipulación y traslado hacia el área de lavado. Sin embargo, durante la inspección se observó que no hay un estándar definido para la organización en las canastillas, lo que en algunas ocasiones provoca que las botellas no queden completamente estables y puedan volcarse durante el transporte.</w:t>
      </w:r>
    </w:p>
    <w:p w14:paraId="27882739" w14:textId="77777777" w:rsidR="005532CB" w:rsidRPr="005532CB" w:rsidRDefault="005532CB" w:rsidP="005532CB">
      <w:pPr>
        <w:spacing w:line="480" w:lineRule="auto"/>
        <w:rPr>
          <w:kern w:val="0"/>
          <w:szCs w:val="22"/>
          <w14:ligatures w14:val="none"/>
        </w:rPr>
      </w:pPr>
      <w:r w:rsidRPr="005532CB">
        <w:rPr>
          <w:kern w:val="0"/>
          <w:szCs w:val="22"/>
          <w14:ligatures w14:val="none"/>
        </w:rPr>
        <w:t>Una vez las botellas están organizadas, se trasladan al área de lavado, donde un operario utiliza una manguera de agua a presión para retirar cualquier residuo de jugo en los bordes y superficies de las botellas. No obstante, se identificó que el sistema de lavado no es completamente eficiente, ya que en algunas ocasiones los residuos no se eliminan por completo, lo que podría comprometer la higiene del producto. Además, el agua a presión puede generar salpicaduras, afectando la limpieza del área de trabajo y generando condiciones de humedad innecesarias.</w:t>
      </w:r>
    </w:p>
    <w:p w14:paraId="2D556F7A" w14:textId="77777777" w:rsidR="005532CB" w:rsidRPr="005532CB" w:rsidRDefault="005532CB" w:rsidP="005532CB">
      <w:pPr>
        <w:spacing w:line="480" w:lineRule="auto"/>
        <w:rPr>
          <w:kern w:val="0"/>
          <w:szCs w:val="22"/>
          <w14:ligatures w14:val="none"/>
        </w:rPr>
      </w:pPr>
      <w:r w:rsidRPr="005532CB">
        <w:rPr>
          <w:kern w:val="0"/>
          <w:szCs w:val="22"/>
          <w14:ligatures w14:val="none"/>
        </w:rPr>
        <w:lastRenderedPageBreak/>
        <w:t>Después del lavado, las canastillas se colocan sobre estivas para permitir el secado natural de las botellas. Este proceso dura aproximadamente 24 horas, tiempo en el cual las botellas deben permanecer en un área ventilada y libre de contaminación. Sin embargo, se evidenció que no hay un control sobre el tiempo exacto de secado, y en algunos casos las botellas pasan al siguiente proceso sin estar completamente secas, lo que podría afectar la adhesión de etiquetas y la apariencia final del producto.</w:t>
      </w:r>
    </w:p>
    <w:p w14:paraId="41A276E2" w14:textId="77777777" w:rsidR="005532CB" w:rsidRPr="005532CB" w:rsidRDefault="005532CB" w:rsidP="005532CB">
      <w:pPr>
        <w:spacing w:line="480" w:lineRule="auto"/>
        <w:rPr>
          <w:kern w:val="0"/>
          <w:szCs w:val="22"/>
          <w14:ligatures w14:val="none"/>
        </w:rPr>
      </w:pPr>
      <w:r w:rsidRPr="005532CB">
        <w:rPr>
          <w:kern w:val="0"/>
          <w:szCs w:val="22"/>
          <w14:ligatures w14:val="none"/>
        </w:rPr>
        <w:t>Otro punto crítico identificado es la falta de un sistema de inspección formal, ya que actualmente los operarios solo verifican visualmente las botellas sin seguir un procedimiento estandarizado. Tampoco hay registros documentados sobre la cantidad de botellas organizadas, lavadas y almacenadas diariamente, lo que dificulta el seguimiento del proceso y la identificación de problemas recurrentes.</w:t>
      </w:r>
    </w:p>
    <w:p w14:paraId="10B79498" w14:textId="77777777" w:rsidR="005532CB" w:rsidRPr="005532CB" w:rsidRDefault="005532CB" w:rsidP="00D07442">
      <w:pPr>
        <w:pStyle w:val="Ttulo3"/>
      </w:pPr>
      <w:r w:rsidRPr="005532CB">
        <w:t>Implicaciones de las Prácticas Identificadas</w:t>
      </w:r>
    </w:p>
    <w:p w14:paraId="6DCC528C" w14:textId="77777777" w:rsidR="005532CB" w:rsidRPr="005532CB" w:rsidRDefault="005532CB" w:rsidP="005532CB">
      <w:pPr>
        <w:spacing w:line="480" w:lineRule="auto"/>
        <w:rPr>
          <w:kern w:val="0"/>
          <w:szCs w:val="22"/>
          <w14:ligatures w14:val="none"/>
        </w:rPr>
      </w:pPr>
      <w:r w:rsidRPr="005532CB">
        <w:rPr>
          <w:kern w:val="0"/>
          <w:szCs w:val="22"/>
          <w14:ligatures w14:val="none"/>
        </w:rPr>
        <w:t>Algunas de las principales implicaciones son:</w:t>
      </w:r>
    </w:p>
    <w:p w14:paraId="5287C210" w14:textId="77777777" w:rsidR="005532CB" w:rsidRPr="005532CB" w:rsidRDefault="005532CB" w:rsidP="005532CB">
      <w:pPr>
        <w:numPr>
          <w:ilvl w:val="0"/>
          <w:numId w:val="32"/>
        </w:numPr>
        <w:spacing w:line="480" w:lineRule="auto"/>
        <w:contextualSpacing/>
        <w:rPr>
          <w:kern w:val="0"/>
          <w:szCs w:val="22"/>
          <w14:ligatures w14:val="none"/>
        </w:rPr>
      </w:pPr>
      <w:r w:rsidRPr="005532CB">
        <w:rPr>
          <w:kern w:val="0"/>
          <w:szCs w:val="22"/>
          <w14:ligatures w14:val="none"/>
        </w:rPr>
        <w:t>Posible contaminación del producto: Si las tapas no están bien ajustadas, el agua del lavado puede ingresar a las botellas, afectando la inocuidad del jugo.</w:t>
      </w:r>
    </w:p>
    <w:p w14:paraId="3D2CCDBC" w14:textId="77777777" w:rsidR="005532CB" w:rsidRPr="005532CB" w:rsidRDefault="005532CB" w:rsidP="005532CB">
      <w:pPr>
        <w:numPr>
          <w:ilvl w:val="0"/>
          <w:numId w:val="32"/>
        </w:numPr>
        <w:spacing w:line="480" w:lineRule="auto"/>
        <w:contextualSpacing/>
        <w:rPr>
          <w:kern w:val="0"/>
          <w:szCs w:val="22"/>
          <w14:ligatures w14:val="none"/>
        </w:rPr>
      </w:pPr>
      <w:r w:rsidRPr="005532CB">
        <w:rPr>
          <w:kern w:val="0"/>
          <w:szCs w:val="22"/>
          <w14:ligatures w14:val="none"/>
        </w:rPr>
        <w:t>Desperdicio de producto: La falta de organización en las canastillas y el derrame de botellas durante el traslado generan pérdidas innecesarias.</w:t>
      </w:r>
    </w:p>
    <w:p w14:paraId="7ADD6AAD" w14:textId="77777777" w:rsidR="005532CB" w:rsidRPr="005532CB" w:rsidRDefault="005532CB" w:rsidP="005532CB">
      <w:pPr>
        <w:numPr>
          <w:ilvl w:val="0"/>
          <w:numId w:val="32"/>
        </w:numPr>
        <w:spacing w:line="480" w:lineRule="auto"/>
        <w:contextualSpacing/>
        <w:rPr>
          <w:kern w:val="0"/>
          <w:szCs w:val="22"/>
          <w14:ligatures w14:val="none"/>
        </w:rPr>
      </w:pPr>
      <w:r w:rsidRPr="005532CB">
        <w:rPr>
          <w:kern w:val="0"/>
          <w:szCs w:val="22"/>
          <w14:ligatures w14:val="none"/>
        </w:rPr>
        <w:t>Retrasos en la producción: La ausencia de un control sobre los tiempos de secado puede provocar que algunas botellas avancen al siguiente proceso sin estar completamente secas, afectando la adherencia de etiquetas y generando reprocesos.</w:t>
      </w:r>
    </w:p>
    <w:p w14:paraId="1B5276B2" w14:textId="77777777" w:rsidR="005532CB" w:rsidRPr="005532CB" w:rsidRDefault="005532CB" w:rsidP="005532CB">
      <w:pPr>
        <w:numPr>
          <w:ilvl w:val="0"/>
          <w:numId w:val="32"/>
        </w:numPr>
        <w:spacing w:line="480" w:lineRule="auto"/>
        <w:contextualSpacing/>
        <w:rPr>
          <w:kern w:val="0"/>
          <w:szCs w:val="22"/>
          <w14:ligatures w14:val="none"/>
        </w:rPr>
      </w:pPr>
      <w:r w:rsidRPr="005532CB">
        <w:rPr>
          <w:kern w:val="0"/>
          <w:szCs w:val="22"/>
          <w14:ligatures w14:val="none"/>
        </w:rPr>
        <w:t>Condiciones de trabajo ineficientes: La falta de un sistema de inspección estructurado y la ausencia de registros documentados impiden la detección temprana de fallas y la optimización del proceso.</w:t>
      </w:r>
    </w:p>
    <w:p w14:paraId="45A04A47" w14:textId="77777777" w:rsidR="005532CB" w:rsidRPr="005532CB" w:rsidRDefault="005532CB" w:rsidP="00D07442">
      <w:pPr>
        <w:pStyle w:val="Ttulo2"/>
        <w:rPr>
          <w:shd w:val="clear" w:color="auto" w:fill="FFFFFF"/>
        </w:rPr>
      </w:pPr>
      <w:bookmarkStart w:id="26" w:name="_Toc192696289"/>
      <w:r w:rsidRPr="005532CB">
        <w:rPr>
          <w:shd w:val="clear" w:color="auto" w:fill="FFFFFF"/>
        </w:rPr>
        <w:lastRenderedPageBreak/>
        <w:t>Codificación y Etiquetado</w:t>
      </w:r>
      <w:bookmarkEnd w:id="26"/>
    </w:p>
    <w:p w14:paraId="314E67CD"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La codificación permite garantizar la trazabilidad de cada lote y el cumplimiento de estándares de calidad y normativas de etiquetado. Durante esta fase, cada botella recibe un código único impreso, el cual incluye información clave como el número de lote, la fecha de producción y la fecha de vencimiento. </w:t>
      </w:r>
    </w:p>
    <w:p w14:paraId="27F0ED6E" w14:textId="77777777" w:rsidR="005532CB" w:rsidRPr="005532CB" w:rsidRDefault="005532CB" w:rsidP="005532CB">
      <w:pPr>
        <w:spacing w:line="480" w:lineRule="auto"/>
        <w:rPr>
          <w:kern w:val="0"/>
          <w:szCs w:val="22"/>
          <w14:ligatures w14:val="none"/>
        </w:rPr>
      </w:pPr>
      <w:r w:rsidRPr="005532CB">
        <w:rPr>
          <w:kern w:val="0"/>
          <w:szCs w:val="22"/>
          <w14:ligatures w14:val="none"/>
        </w:rPr>
        <w:t>Vale la pena mencionar que se paga un alquiler mensual con una empresa proveedora por la codificación de los productos, este valor haciende hasta los 3 millones de pesos, dada la baja producción de la empresa, este costo es exageradamente alto (en algunos meses la empresa no ha llegado a superar ventas brutas de 1,5 millones). Entonces de entrada se deben realizar medidas para analizar otras alternativas viables de codificación.</w:t>
      </w:r>
    </w:p>
    <w:p w14:paraId="60D15326" w14:textId="77777777" w:rsidR="005532CB" w:rsidRPr="005532CB" w:rsidRDefault="005532CB" w:rsidP="005532CB">
      <w:pPr>
        <w:spacing w:line="480" w:lineRule="auto"/>
        <w:rPr>
          <w:kern w:val="0"/>
          <w:szCs w:val="22"/>
          <w14:ligatures w14:val="none"/>
        </w:rPr>
      </w:pPr>
      <w:r w:rsidRPr="005532CB">
        <w:rPr>
          <w:kern w:val="0"/>
          <w:szCs w:val="22"/>
          <w14:ligatures w14:val="none"/>
        </w:rPr>
        <w:t>El proceso inicia con la configuración del codificador, donde el operario encargado verifica el estado del equipo, asegurándose de que el cabezal de impresión esté limpio y sin obstrucciones. Posteriormente, se programan los parámetros del lote en el panel de control, ajustando el formato y la posición del código en la botella. Sin embargo, en la inspección realizada se evidenció que no existe un procedimiento documentado para esta configuración, lo que ocasiona variabilidad en la calidad de impresión y posibles errores en la información codificada.</w:t>
      </w:r>
    </w:p>
    <w:p w14:paraId="596FCFDD" w14:textId="77777777" w:rsidR="005532CB" w:rsidRPr="005532CB" w:rsidRDefault="005532CB" w:rsidP="005532CB">
      <w:pPr>
        <w:spacing w:line="480" w:lineRule="auto"/>
        <w:rPr>
          <w:kern w:val="0"/>
          <w:szCs w:val="22"/>
          <w14:ligatures w14:val="none"/>
        </w:rPr>
      </w:pPr>
      <w:r w:rsidRPr="005532CB">
        <w:rPr>
          <w:kern w:val="0"/>
          <w:szCs w:val="22"/>
          <w14:ligatures w14:val="none"/>
        </w:rPr>
        <w:t>Luego de la configuración, se realiza una prueba de impresión en una botella de muestra, con el objetivo de validar que el código sea legible y uniforme. No obstante, se identificó que esta prueba no siempre se realiza con rigurosidad, y en algunos casos se detectan errores en la impresión cuando el proceso ya está en marcha, lo que genera la necesidad de detener la línea y realizar ajustes correctivos.</w:t>
      </w:r>
    </w:p>
    <w:p w14:paraId="3186432D" w14:textId="3F66BB41" w:rsidR="005532CB" w:rsidRPr="005532CB" w:rsidRDefault="005532CB" w:rsidP="005532CB">
      <w:pPr>
        <w:spacing w:line="480" w:lineRule="auto"/>
        <w:rPr>
          <w:kern w:val="0"/>
          <w:szCs w:val="22"/>
          <w14:ligatures w14:val="none"/>
        </w:rPr>
      </w:pPr>
      <w:r w:rsidRPr="005532CB">
        <w:rPr>
          <w:kern w:val="0"/>
          <w:szCs w:val="22"/>
          <w14:ligatures w14:val="none"/>
        </w:rPr>
        <w:t xml:space="preserve">La codificación se lleva a cabo manualmente pasando las botellas por debajo del cabezal del codificador para recibir la impresión. Es fundamental que las botellas estén limpias y secas, ya que la presencia de humedad o residuos puede afectar la adherencia de la tinta y la calidad de la </w:t>
      </w:r>
      <w:r w:rsidRPr="005532CB">
        <w:rPr>
          <w:kern w:val="0"/>
          <w:szCs w:val="22"/>
          <w14:ligatures w14:val="none"/>
        </w:rPr>
        <w:lastRenderedPageBreak/>
        <w:t xml:space="preserve">impresión. Durante la observación del proceso, se detectó que no siempre se verifica esta condición antes de iniciar la codificación, lo que en algunos casos resulta en códigos borrosos o incompletos. Una vez las botellas </w:t>
      </w:r>
      <w:r w:rsidR="00D07442" w:rsidRPr="005532CB">
        <w:rPr>
          <w:kern w:val="0"/>
          <w:szCs w:val="22"/>
          <w14:ligatures w14:val="none"/>
        </w:rPr>
        <w:t>se han codificado</w:t>
      </w:r>
      <w:r w:rsidRPr="005532CB">
        <w:rPr>
          <w:kern w:val="0"/>
          <w:szCs w:val="22"/>
          <w14:ligatures w14:val="none"/>
        </w:rPr>
        <w:t xml:space="preserve">. En este punto, el operario debe realizar un registro del lote codificado, documentando el número de lote, la cantidad de botellas procesadas y la fecha y hora de codificación. </w:t>
      </w:r>
    </w:p>
    <w:p w14:paraId="06CBF2C9" w14:textId="77777777" w:rsidR="005532CB" w:rsidRPr="005532CB" w:rsidRDefault="005532CB" w:rsidP="005532CB">
      <w:pPr>
        <w:spacing w:line="480" w:lineRule="auto"/>
        <w:rPr>
          <w:kern w:val="0"/>
          <w:szCs w:val="22"/>
          <w14:ligatures w14:val="none"/>
        </w:rPr>
      </w:pPr>
      <w:r w:rsidRPr="005532CB">
        <w:rPr>
          <w:kern w:val="0"/>
          <w:szCs w:val="22"/>
          <w14:ligatures w14:val="none"/>
        </w:rPr>
        <w:t>De forma adicional, vale mencionar que este proceso se podría llegar a realizar durante el mismo proceso de embotellado, siempre y cuando la maquinaria lo permita y sea lo suficientemente estable la línea transportadora. Algo que podría incidir en la reducción de tiempos sustanciales totales del proceso.</w:t>
      </w:r>
    </w:p>
    <w:p w14:paraId="592DCFE7" w14:textId="77777777" w:rsidR="005532CB" w:rsidRPr="005532CB" w:rsidRDefault="005532CB" w:rsidP="00D07442">
      <w:pPr>
        <w:pStyle w:val="Ttulo3"/>
      </w:pPr>
      <w:r w:rsidRPr="005532CB">
        <w:t>Implicaciones de las Prácticas Identificadas</w:t>
      </w:r>
    </w:p>
    <w:p w14:paraId="4D8DA450" w14:textId="77777777" w:rsidR="005532CB" w:rsidRPr="005532CB" w:rsidRDefault="005532CB" w:rsidP="005532CB">
      <w:pPr>
        <w:spacing w:line="480" w:lineRule="auto"/>
        <w:rPr>
          <w:kern w:val="0"/>
          <w:szCs w:val="22"/>
          <w14:ligatures w14:val="none"/>
        </w:rPr>
      </w:pPr>
      <w:r w:rsidRPr="005532CB">
        <w:rPr>
          <w:kern w:val="0"/>
          <w:szCs w:val="22"/>
          <w14:ligatures w14:val="none"/>
        </w:rPr>
        <w:t>Algunas de las principales implicaciones son:</w:t>
      </w:r>
    </w:p>
    <w:p w14:paraId="4DE57145" w14:textId="77777777" w:rsidR="005532CB" w:rsidRPr="005532CB" w:rsidRDefault="005532CB" w:rsidP="005532CB">
      <w:pPr>
        <w:numPr>
          <w:ilvl w:val="0"/>
          <w:numId w:val="33"/>
        </w:numPr>
        <w:spacing w:line="480" w:lineRule="auto"/>
        <w:contextualSpacing/>
        <w:rPr>
          <w:kern w:val="0"/>
          <w:szCs w:val="22"/>
          <w14:ligatures w14:val="none"/>
        </w:rPr>
      </w:pPr>
      <w:r w:rsidRPr="005532CB">
        <w:rPr>
          <w:kern w:val="0"/>
          <w:szCs w:val="22"/>
          <w14:ligatures w14:val="none"/>
        </w:rPr>
        <w:t>Pérdida de trazabilidad del producto: La falta de registros y la variabilidad en la impresión pueden dificultar la identificación de lotes en caso de problemas de calidad o devoluciones.</w:t>
      </w:r>
    </w:p>
    <w:p w14:paraId="76374698" w14:textId="77777777" w:rsidR="005532CB" w:rsidRPr="005532CB" w:rsidRDefault="005532CB" w:rsidP="005532CB">
      <w:pPr>
        <w:numPr>
          <w:ilvl w:val="0"/>
          <w:numId w:val="33"/>
        </w:numPr>
        <w:spacing w:line="480" w:lineRule="auto"/>
        <w:contextualSpacing/>
        <w:rPr>
          <w:kern w:val="0"/>
          <w:szCs w:val="22"/>
          <w14:ligatures w14:val="none"/>
        </w:rPr>
      </w:pPr>
      <w:r w:rsidRPr="005532CB">
        <w:rPr>
          <w:kern w:val="0"/>
          <w:szCs w:val="22"/>
          <w14:ligatures w14:val="none"/>
        </w:rPr>
        <w:t>Errores en la impresión del código: Códigos borrosos, ilegibles o incorrectos pueden generar rechazos del producto en puntos de venta o sanciones por incumplimiento normativo.</w:t>
      </w:r>
    </w:p>
    <w:p w14:paraId="419C2FF4" w14:textId="77777777" w:rsidR="005532CB" w:rsidRPr="005532CB" w:rsidRDefault="005532CB" w:rsidP="005532CB">
      <w:pPr>
        <w:numPr>
          <w:ilvl w:val="0"/>
          <w:numId w:val="33"/>
        </w:numPr>
        <w:spacing w:line="480" w:lineRule="auto"/>
        <w:contextualSpacing/>
        <w:rPr>
          <w:kern w:val="0"/>
          <w:szCs w:val="22"/>
          <w14:ligatures w14:val="none"/>
        </w:rPr>
      </w:pPr>
      <w:r w:rsidRPr="005532CB">
        <w:rPr>
          <w:kern w:val="0"/>
          <w:szCs w:val="22"/>
          <w14:ligatures w14:val="none"/>
        </w:rPr>
        <w:t>Retrasos en la producción: Es un proceso que se puede realizar simultáneamente con la línea de embotellado.</w:t>
      </w:r>
    </w:p>
    <w:p w14:paraId="1FE86B80" w14:textId="0F089AEF" w:rsidR="005532CB" w:rsidRPr="005532CB" w:rsidRDefault="005532CB" w:rsidP="005532CB">
      <w:pPr>
        <w:numPr>
          <w:ilvl w:val="0"/>
          <w:numId w:val="33"/>
        </w:numPr>
        <w:spacing w:line="480" w:lineRule="auto"/>
        <w:contextualSpacing/>
        <w:rPr>
          <w:kern w:val="0"/>
          <w:szCs w:val="22"/>
          <w14:ligatures w14:val="none"/>
        </w:rPr>
      </w:pPr>
      <w:r w:rsidRPr="005532CB">
        <w:rPr>
          <w:kern w:val="0"/>
          <w:szCs w:val="22"/>
          <w14:ligatures w14:val="none"/>
        </w:rPr>
        <w:t xml:space="preserve">Desperdicio de producto y material: Botellas con códigos defectuosos pueden </w:t>
      </w:r>
      <w:r w:rsidR="00D07442" w:rsidRPr="005532CB">
        <w:rPr>
          <w:kern w:val="0"/>
          <w:szCs w:val="22"/>
          <w14:ligatures w14:val="none"/>
        </w:rPr>
        <w:t>descartarse</w:t>
      </w:r>
      <w:r w:rsidRPr="005532CB">
        <w:rPr>
          <w:kern w:val="0"/>
          <w:szCs w:val="22"/>
          <w14:ligatures w14:val="none"/>
        </w:rPr>
        <w:t xml:space="preserve"> o requerir reprocesos, aumentando los costos de producción.</w:t>
      </w:r>
    </w:p>
    <w:p w14:paraId="3270C865" w14:textId="77777777" w:rsidR="005532CB" w:rsidRPr="005532CB" w:rsidRDefault="005532CB" w:rsidP="005532CB">
      <w:pPr>
        <w:numPr>
          <w:ilvl w:val="0"/>
          <w:numId w:val="33"/>
        </w:numPr>
        <w:spacing w:line="480" w:lineRule="auto"/>
        <w:contextualSpacing/>
        <w:rPr>
          <w:kern w:val="0"/>
          <w:szCs w:val="22"/>
          <w14:ligatures w14:val="none"/>
        </w:rPr>
      </w:pPr>
      <w:r w:rsidRPr="005532CB">
        <w:rPr>
          <w:kern w:val="0"/>
          <w:szCs w:val="22"/>
          <w14:ligatures w14:val="none"/>
        </w:rPr>
        <w:t>Falta de control sobre la eficiencia del proceso: La ausencia de registros formales impide evaluar la cantidad de botellas correctamente codificadas y detectar problemas recurrentes en la impresión.</w:t>
      </w:r>
    </w:p>
    <w:p w14:paraId="2BC49BB1" w14:textId="77777777" w:rsidR="005532CB" w:rsidRPr="005532CB" w:rsidRDefault="005532CB" w:rsidP="00D07442">
      <w:pPr>
        <w:pStyle w:val="Ttulo2"/>
        <w:rPr>
          <w:shd w:val="clear" w:color="auto" w:fill="FFFFFF"/>
        </w:rPr>
      </w:pPr>
      <w:bookmarkStart w:id="27" w:name="_Toc192696290"/>
      <w:r w:rsidRPr="005532CB">
        <w:rPr>
          <w:shd w:val="clear" w:color="auto" w:fill="FFFFFF"/>
        </w:rPr>
        <w:lastRenderedPageBreak/>
        <w:t>Enfardado</w:t>
      </w:r>
      <w:bookmarkEnd w:id="27"/>
    </w:p>
    <w:p w14:paraId="30959657" w14:textId="77777777" w:rsidR="005532CB" w:rsidRPr="005532CB" w:rsidRDefault="005532CB" w:rsidP="005532CB">
      <w:pPr>
        <w:spacing w:line="480" w:lineRule="auto"/>
        <w:rPr>
          <w:kern w:val="0"/>
          <w:szCs w:val="22"/>
          <w14:ligatures w14:val="none"/>
        </w:rPr>
      </w:pPr>
      <w:r w:rsidRPr="005532CB">
        <w:rPr>
          <w:kern w:val="0"/>
          <w:szCs w:val="22"/>
          <w14:ligatures w14:val="none"/>
        </w:rPr>
        <w:t>El enfardado es la etapa del proceso productivo en la que los paquetes de refrescos de agua se agrupan y recubren con plástico termo contraíble para su protección y almacenamiento. A pesar de ser un proceso relativamente sencillo, se evidenciaron deficiencias en la precisión del corte del plástico, en la manipulación manual de los sixpacks y en el funcionamiento del túnel de calor, lo que afecta la eficiencia y calidad del proceso.</w:t>
      </w:r>
    </w:p>
    <w:p w14:paraId="75B5548E" w14:textId="77777777" w:rsidR="005532CB" w:rsidRPr="005532CB" w:rsidRDefault="005532CB" w:rsidP="005532CB">
      <w:pPr>
        <w:spacing w:line="480" w:lineRule="auto"/>
        <w:rPr>
          <w:kern w:val="0"/>
          <w:szCs w:val="22"/>
          <w14:ligatures w14:val="none"/>
        </w:rPr>
      </w:pPr>
      <w:r w:rsidRPr="005532CB">
        <w:rPr>
          <w:kern w:val="0"/>
          <w:szCs w:val="22"/>
          <w14:ligatures w14:val="none"/>
        </w:rPr>
        <w:t>El proceso inicia con el corte del plástico termo contraíble, donde el operario utiliza una mesa de corte, vidrios guía y bisturí para medir y cortar el material según las dimensiones establecidas para cada presentación (280 ml y 500 ml). Sin embargo, se identificó que no existen plantillas o referencias claras, por lo que el corte se realiza manualmente con cierto margen de error, generando desperdicio de material o coberturas inadecuadas en algunos packs.</w:t>
      </w:r>
    </w:p>
    <w:p w14:paraId="4879BA54" w14:textId="3D35D33A" w:rsidR="005532CB" w:rsidRPr="005532CB" w:rsidRDefault="005532CB" w:rsidP="005532CB">
      <w:pPr>
        <w:spacing w:line="480" w:lineRule="auto"/>
        <w:rPr>
          <w:kern w:val="0"/>
          <w:szCs w:val="22"/>
          <w14:ligatures w14:val="none"/>
        </w:rPr>
      </w:pPr>
      <w:r w:rsidRPr="005532CB">
        <w:rPr>
          <w:kern w:val="0"/>
          <w:szCs w:val="22"/>
          <w14:ligatures w14:val="none"/>
        </w:rPr>
        <w:t xml:space="preserve">Luego del corte, las botellas se agrupan en sixpacks, asegurándose de que estén limpias y secas antes de </w:t>
      </w:r>
      <w:r w:rsidR="00D07442" w:rsidRPr="005532CB">
        <w:rPr>
          <w:kern w:val="0"/>
          <w:szCs w:val="22"/>
          <w14:ligatures w14:val="none"/>
        </w:rPr>
        <w:t>enfaldarse</w:t>
      </w:r>
      <w:r w:rsidRPr="005532CB">
        <w:rPr>
          <w:kern w:val="0"/>
          <w:szCs w:val="22"/>
          <w14:ligatures w14:val="none"/>
        </w:rPr>
        <w:t>. Posteriormente, cada sixpack se envuelve manualmente con el plástico termo contraíble, dejando un hueco lateral según las especificaciones del diseño. Durante la observación se detectó que este procedimiento depende completamente del criterio del operario, lo que puede generar inconsistencias en la cobertura del plástico y en la presentación final del producto.</w:t>
      </w:r>
    </w:p>
    <w:p w14:paraId="00EE1457" w14:textId="77777777" w:rsidR="005532CB" w:rsidRPr="005532CB" w:rsidRDefault="005532CB" w:rsidP="005532CB">
      <w:pPr>
        <w:spacing w:line="480" w:lineRule="auto"/>
        <w:rPr>
          <w:kern w:val="0"/>
          <w:szCs w:val="22"/>
          <w14:ligatures w14:val="none"/>
        </w:rPr>
      </w:pPr>
      <w:r w:rsidRPr="005532CB">
        <w:rPr>
          <w:kern w:val="0"/>
          <w:szCs w:val="22"/>
          <w14:ligatures w14:val="none"/>
        </w:rPr>
        <w:t>Una vez enfardados, los sixpacks se transportan al túnel de calor, donde el plástico se contrae y sella alrededor de las botellas. En esta fase, el operario debe supervisar visualmente que el sellado sea uniforme y que el plástico no quede suelto o con arrugas. Finalmente, los packs enfardados se organizan en canastillas plásticas y se transportan al área de almacenamiento de producto terminado. En esta parte del proceso no se lleva un registro detallado de la cantidad de packs enfardados por referencia, lo que dificulta el control del inventario y la planificación de la producción.</w:t>
      </w:r>
    </w:p>
    <w:p w14:paraId="488F0FB1" w14:textId="77777777" w:rsidR="005532CB" w:rsidRPr="005532CB" w:rsidRDefault="005532CB" w:rsidP="00D07442">
      <w:pPr>
        <w:pStyle w:val="Ttulo3"/>
      </w:pPr>
      <w:r w:rsidRPr="005532CB">
        <w:lastRenderedPageBreak/>
        <w:t>Implicaciones de las Prácticas Identificadas</w:t>
      </w:r>
    </w:p>
    <w:p w14:paraId="3359DB16" w14:textId="77777777" w:rsidR="005532CB" w:rsidRPr="005532CB" w:rsidRDefault="005532CB" w:rsidP="005532CB">
      <w:pPr>
        <w:spacing w:line="480" w:lineRule="auto"/>
        <w:rPr>
          <w:kern w:val="0"/>
          <w:szCs w:val="22"/>
          <w14:ligatures w14:val="none"/>
        </w:rPr>
      </w:pPr>
      <w:r w:rsidRPr="005532CB">
        <w:rPr>
          <w:kern w:val="0"/>
          <w:szCs w:val="22"/>
          <w14:ligatures w14:val="none"/>
        </w:rPr>
        <w:t>Las deficiencias en el proceso de enfardado generan impactos en la eficiencia operativa, la calidad del producto y el desperdicio de materiales. Entre las principales consecuencias se encuentran:</w:t>
      </w:r>
    </w:p>
    <w:p w14:paraId="19369B82" w14:textId="77777777" w:rsidR="005532CB" w:rsidRPr="005532CB" w:rsidRDefault="005532CB" w:rsidP="005532CB">
      <w:pPr>
        <w:numPr>
          <w:ilvl w:val="0"/>
          <w:numId w:val="34"/>
        </w:numPr>
        <w:spacing w:line="480" w:lineRule="auto"/>
        <w:contextualSpacing/>
        <w:rPr>
          <w:kern w:val="0"/>
          <w:szCs w:val="22"/>
          <w14:ligatures w14:val="none"/>
        </w:rPr>
      </w:pPr>
      <w:r w:rsidRPr="005532CB">
        <w:rPr>
          <w:kern w:val="0"/>
          <w:szCs w:val="22"/>
          <w14:ligatures w14:val="none"/>
        </w:rPr>
        <w:t>Desperdicio de plástico termo contraíble: La falta de medidas estandarizadas y guías de corte provoca un uso ineficiente del material.</w:t>
      </w:r>
    </w:p>
    <w:p w14:paraId="5EF88CC3" w14:textId="77777777" w:rsidR="005532CB" w:rsidRPr="005532CB" w:rsidRDefault="005532CB" w:rsidP="005532CB">
      <w:pPr>
        <w:numPr>
          <w:ilvl w:val="0"/>
          <w:numId w:val="34"/>
        </w:numPr>
        <w:spacing w:line="480" w:lineRule="auto"/>
        <w:contextualSpacing/>
        <w:rPr>
          <w:kern w:val="0"/>
          <w:szCs w:val="22"/>
          <w14:ligatures w14:val="none"/>
        </w:rPr>
      </w:pPr>
      <w:r w:rsidRPr="005532CB">
        <w:rPr>
          <w:kern w:val="0"/>
          <w:szCs w:val="22"/>
          <w14:ligatures w14:val="none"/>
        </w:rPr>
        <w:t>Variabilidad en la presentación del producto: Al depender del ajuste manual del operario, algunos packs pueden quedar flojos o con pliegues irregulares, afectando la estética del producto final.</w:t>
      </w:r>
    </w:p>
    <w:p w14:paraId="003CFA12" w14:textId="77777777" w:rsidR="005532CB" w:rsidRPr="005532CB" w:rsidRDefault="005532CB" w:rsidP="005532CB">
      <w:pPr>
        <w:numPr>
          <w:ilvl w:val="0"/>
          <w:numId w:val="34"/>
        </w:numPr>
        <w:spacing w:line="480" w:lineRule="auto"/>
        <w:contextualSpacing/>
        <w:rPr>
          <w:kern w:val="0"/>
          <w:szCs w:val="22"/>
          <w14:ligatures w14:val="none"/>
        </w:rPr>
      </w:pPr>
      <w:r w:rsidRPr="005532CB">
        <w:rPr>
          <w:kern w:val="0"/>
          <w:szCs w:val="22"/>
          <w14:ligatures w14:val="none"/>
        </w:rPr>
        <w:t>Problemas en el sellado: La falta de un control preciso del túnel de calor genera fallas en la contracción del plástico, lo que puede derivar en packs mal sellados o dañados.</w:t>
      </w:r>
    </w:p>
    <w:p w14:paraId="3E52473A" w14:textId="77777777" w:rsidR="005532CB" w:rsidRPr="005532CB" w:rsidRDefault="005532CB" w:rsidP="005532CB">
      <w:pPr>
        <w:numPr>
          <w:ilvl w:val="0"/>
          <w:numId w:val="34"/>
        </w:numPr>
        <w:spacing w:line="480" w:lineRule="auto"/>
        <w:contextualSpacing/>
        <w:rPr>
          <w:kern w:val="0"/>
          <w:szCs w:val="22"/>
          <w14:ligatures w14:val="none"/>
        </w:rPr>
      </w:pPr>
      <w:r w:rsidRPr="005532CB">
        <w:rPr>
          <w:kern w:val="0"/>
          <w:szCs w:val="22"/>
          <w14:ligatures w14:val="none"/>
        </w:rPr>
        <w:t>Falta de control en la producción: La ausencia de registros dificulta el monitoreo del número de packs enfardados y su distribución, afectando la trazabilidad del producto terminado.</w:t>
      </w:r>
    </w:p>
    <w:p w14:paraId="758348DF" w14:textId="77777777" w:rsidR="005532CB" w:rsidRPr="005532CB" w:rsidRDefault="005532CB" w:rsidP="00D07442">
      <w:pPr>
        <w:pStyle w:val="Ttulo2"/>
        <w:rPr>
          <w:shd w:val="clear" w:color="auto" w:fill="FFFFFF"/>
        </w:rPr>
      </w:pPr>
      <w:bookmarkStart w:id="28" w:name="_Toc192696291"/>
      <w:r w:rsidRPr="005532CB">
        <w:rPr>
          <w:shd w:val="clear" w:color="auto" w:fill="FFFFFF"/>
        </w:rPr>
        <w:t>Almacenamiento de Producto Terminado</w:t>
      </w:r>
      <w:bookmarkEnd w:id="28"/>
    </w:p>
    <w:p w14:paraId="488F8235"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El almacenamiento del producto terminado en </w:t>
      </w:r>
      <w:proofErr w:type="spellStart"/>
      <w:r w:rsidRPr="005532CB">
        <w:rPr>
          <w:kern w:val="0"/>
          <w:szCs w:val="22"/>
          <w14:ligatures w14:val="none"/>
        </w:rPr>
        <w:t>AyuYeah</w:t>
      </w:r>
      <w:proofErr w:type="spellEnd"/>
      <w:r w:rsidRPr="005532CB">
        <w:rPr>
          <w:kern w:val="0"/>
          <w:szCs w:val="22"/>
          <w14:ligatures w14:val="none"/>
        </w:rPr>
        <w:t xml:space="preserve"> S.A.S busca garantizar la trazabilidad, conservación y disposición adecuada de los jugos antes de su distribución. Durante esta etapa, los packs enfardados son transportados a la bodega y organizados por lotes, sabores, presentaciones y fechas de vencimiento. Sin embargo, se identificaron deficiencias en la identificación de los lotes, en la rotación del inventario y en la documentación del almacenamiento, lo que puede afectar la gestión de la producción y la eficiencia de la distribución.</w:t>
      </w:r>
    </w:p>
    <w:p w14:paraId="4482F402"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El proceso inicia con la recepción del producto terminado, donde los operarios recogen las canastillas desde el área de enfardado y verifican visualmente que los sixpacks estén correctamente sellados y completos. No obstante, se evidenció que no existe un procedimiento estructurado para </w:t>
      </w:r>
      <w:r w:rsidRPr="005532CB">
        <w:rPr>
          <w:kern w:val="0"/>
          <w:szCs w:val="22"/>
          <w14:ligatures w14:val="none"/>
        </w:rPr>
        <w:lastRenderedPageBreak/>
        <w:t>esta inspección, por lo que algunos packs con fallas en el sellado o etiquetas mal adheridas pueden pasar desapercibidos.</w:t>
      </w:r>
    </w:p>
    <w:p w14:paraId="6ED7D8E0" w14:textId="77777777" w:rsidR="005532CB" w:rsidRPr="005532CB" w:rsidRDefault="005532CB" w:rsidP="005532CB">
      <w:pPr>
        <w:spacing w:line="480" w:lineRule="auto"/>
        <w:rPr>
          <w:kern w:val="0"/>
          <w:szCs w:val="22"/>
          <w14:ligatures w14:val="none"/>
        </w:rPr>
      </w:pPr>
      <w:r w:rsidRPr="005532CB">
        <w:rPr>
          <w:kern w:val="0"/>
          <w:szCs w:val="22"/>
          <w14:ligatures w14:val="none"/>
        </w:rPr>
        <w:t>Una vez inspeccionados, los productos son transportados a la bodega, utilizando carretillas o montacargas si es necesario. Durante el diagnóstico se observó que no hay un protocolo claro para el traslado, lo que en algunos casos provoca golpes o movimientos bruscos que pueden dañar el empaque o afectar la estabilidad del apilamiento en la bodega.</w:t>
      </w:r>
    </w:p>
    <w:p w14:paraId="69A7F5A5" w14:textId="77777777" w:rsidR="005532CB" w:rsidRPr="005532CB" w:rsidRDefault="005532CB" w:rsidP="005532CB">
      <w:pPr>
        <w:spacing w:line="480" w:lineRule="auto"/>
        <w:rPr>
          <w:kern w:val="0"/>
          <w:szCs w:val="22"/>
          <w14:ligatures w14:val="none"/>
        </w:rPr>
      </w:pPr>
      <w:r w:rsidRPr="005532CB">
        <w:rPr>
          <w:kern w:val="0"/>
          <w:szCs w:val="22"/>
          <w14:ligatures w14:val="none"/>
        </w:rPr>
        <w:t>Dentro de la bodega, los operarios deben ubicar cada lote en la zona correspondiente según la presentación, el sabor y la fecha de vencimiento. Para ello, se sigue la metodología FIFO (</w:t>
      </w:r>
      <w:proofErr w:type="spellStart"/>
      <w:r w:rsidRPr="005532CB">
        <w:rPr>
          <w:kern w:val="0"/>
          <w:szCs w:val="22"/>
          <w14:ligatures w14:val="none"/>
        </w:rPr>
        <w:t>First</w:t>
      </w:r>
      <w:proofErr w:type="spellEnd"/>
      <w:r w:rsidRPr="005532CB">
        <w:rPr>
          <w:kern w:val="0"/>
          <w:szCs w:val="22"/>
          <w14:ligatures w14:val="none"/>
        </w:rPr>
        <w:t xml:space="preserve"> In, </w:t>
      </w:r>
      <w:proofErr w:type="spellStart"/>
      <w:r w:rsidRPr="005532CB">
        <w:rPr>
          <w:kern w:val="0"/>
          <w:szCs w:val="22"/>
          <w14:ligatures w14:val="none"/>
        </w:rPr>
        <w:t>First</w:t>
      </w:r>
      <w:proofErr w:type="spellEnd"/>
      <w:r w:rsidRPr="005532CB">
        <w:rPr>
          <w:kern w:val="0"/>
          <w:szCs w:val="22"/>
          <w14:ligatures w14:val="none"/>
        </w:rPr>
        <w:t xml:space="preserve"> </w:t>
      </w:r>
      <w:proofErr w:type="spellStart"/>
      <w:r w:rsidRPr="005532CB">
        <w:rPr>
          <w:kern w:val="0"/>
          <w:szCs w:val="22"/>
          <w14:ligatures w14:val="none"/>
        </w:rPr>
        <w:t>Out</w:t>
      </w:r>
      <w:proofErr w:type="spellEnd"/>
      <w:r w:rsidRPr="005532CB">
        <w:rPr>
          <w:kern w:val="0"/>
          <w:szCs w:val="22"/>
          <w14:ligatures w14:val="none"/>
        </w:rPr>
        <w:t>), asegurando que los productos con fechas de vencimiento más cercanas sean los primeros en salir. Sin embargo, no hay señalización clara en la bodega ni un esquema de almacenamiento bien definido, lo que dificulta la identificación rápida de los lotes y puede generar errores en la distribución. Además, las notas e indicativos disponibles son realizados en papel y se deterioran fácilmente, además de no contar con una nomenclatura documentada para facilitar eventuales inducciones o capacitaciones de nuevo personal.</w:t>
      </w:r>
    </w:p>
    <w:p w14:paraId="6B87A6E9" w14:textId="77777777" w:rsidR="005532CB" w:rsidRPr="005532CB" w:rsidRDefault="005532CB" w:rsidP="005532CB">
      <w:pPr>
        <w:spacing w:line="480" w:lineRule="auto"/>
        <w:rPr>
          <w:kern w:val="0"/>
          <w:szCs w:val="22"/>
          <w14:ligatures w14:val="none"/>
        </w:rPr>
      </w:pPr>
      <w:r w:rsidRPr="005532CB">
        <w:rPr>
          <w:kern w:val="0"/>
          <w:szCs w:val="22"/>
          <w14:ligatures w14:val="none"/>
        </w:rPr>
        <w:t>También, se evidencia que hay algunos lotes de producto que pueden ser afectados directamente por la luz solar, lo que repercute directamente en las propiedades y la calidad del producto final.</w:t>
      </w:r>
    </w:p>
    <w:p w14:paraId="4E1B2F08" w14:textId="77777777" w:rsidR="005532CB" w:rsidRPr="005532CB" w:rsidRDefault="005532CB" w:rsidP="00D07442">
      <w:pPr>
        <w:pStyle w:val="Ttulo3"/>
      </w:pPr>
      <w:r w:rsidRPr="005532CB">
        <w:t>Implicaciones de las Prácticas Identificadas</w:t>
      </w:r>
    </w:p>
    <w:p w14:paraId="03E81F73" w14:textId="77777777" w:rsidR="005532CB" w:rsidRPr="005532CB" w:rsidRDefault="005532CB" w:rsidP="005532CB">
      <w:pPr>
        <w:spacing w:line="480" w:lineRule="auto"/>
        <w:rPr>
          <w:kern w:val="0"/>
          <w:szCs w:val="22"/>
          <w14:ligatures w14:val="none"/>
        </w:rPr>
      </w:pPr>
      <w:r w:rsidRPr="005532CB">
        <w:rPr>
          <w:kern w:val="0"/>
          <w:szCs w:val="22"/>
          <w14:ligatures w14:val="none"/>
        </w:rPr>
        <w:t>Las deficiencias en el almacenamiento del producto terminado pueden generar problemas logísticos, desperdicio de producto y dificultades en la distribución. Entre las principales consecuencias se destacan:</w:t>
      </w:r>
    </w:p>
    <w:p w14:paraId="7B0B3493" w14:textId="77777777" w:rsidR="005532CB" w:rsidRPr="005532CB" w:rsidRDefault="005532CB" w:rsidP="005532CB">
      <w:pPr>
        <w:numPr>
          <w:ilvl w:val="0"/>
          <w:numId w:val="35"/>
        </w:numPr>
        <w:spacing w:line="480" w:lineRule="auto"/>
        <w:contextualSpacing/>
        <w:rPr>
          <w:kern w:val="0"/>
          <w:szCs w:val="22"/>
          <w14:ligatures w14:val="none"/>
        </w:rPr>
      </w:pPr>
      <w:r w:rsidRPr="005532CB">
        <w:rPr>
          <w:kern w:val="0"/>
          <w:szCs w:val="22"/>
          <w14:ligatures w14:val="none"/>
        </w:rPr>
        <w:t>Dificultades en la trazabilidad del producto: La falta de registros detallados impide un control eficiente de los lotes y su ubicación en la bodega.</w:t>
      </w:r>
    </w:p>
    <w:p w14:paraId="77ECD546" w14:textId="77777777" w:rsidR="005532CB" w:rsidRPr="005532CB" w:rsidRDefault="005532CB" w:rsidP="005532CB">
      <w:pPr>
        <w:numPr>
          <w:ilvl w:val="0"/>
          <w:numId w:val="35"/>
        </w:numPr>
        <w:spacing w:line="480" w:lineRule="auto"/>
        <w:contextualSpacing/>
        <w:rPr>
          <w:kern w:val="0"/>
          <w:szCs w:val="22"/>
          <w14:ligatures w14:val="none"/>
        </w:rPr>
      </w:pPr>
      <w:r w:rsidRPr="005532CB">
        <w:rPr>
          <w:kern w:val="0"/>
          <w:szCs w:val="22"/>
          <w14:ligatures w14:val="none"/>
        </w:rPr>
        <w:lastRenderedPageBreak/>
        <w:t>Posibles pérdidas por vencimiento: La ausencia de una rotación estricta bajo la metodología FIFO puede provocar que algunos productos se queden almacenados hasta expirar.</w:t>
      </w:r>
    </w:p>
    <w:p w14:paraId="53BED198" w14:textId="77777777" w:rsidR="005532CB" w:rsidRPr="005532CB" w:rsidRDefault="005532CB" w:rsidP="005532CB">
      <w:pPr>
        <w:numPr>
          <w:ilvl w:val="0"/>
          <w:numId w:val="35"/>
        </w:numPr>
        <w:spacing w:line="480" w:lineRule="auto"/>
        <w:contextualSpacing/>
        <w:rPr>
          <w:kern w:val="0"/>
          <w:szCs w:val="22"/>
          <w14:ligatures w14:val="none"/>
        </w:rPr>
      </w:pPr>
      <w:r w:rsidRPr="005532CB">
        <w:rPr>
          <w:kern w:val="0"/>
          <w:szCs w:val="22"/>
          <w14:ligatures w14:val="none"/>
        </w:rPr>
        <w:t>Desorden en la bodega: La falta de señalización y un esquema de almacenamiento bien definido dificulta la identificación rápida de los productos, afectando la eficiencia en la logística.</w:t>
      </w:r>
    </w:p>
    <w:p w14:paraId="5A7B951A" w14:textId="77777777" w:rsidR="005532CB" w:rsidRPr="005532CB" w:rsidRDefault="005532CB" w:rsidP="005532CB">
      <w:pPr>
        <w:numPr>
          <w:ilvl w:val="0"/>
          <w:numId w:val="35"/>
        </w:numPr>
        <w:spacing w:line="480" w:lineRule="auto"/>
        <w:contextualSpacing/>
        <w:rPr>
          <w:kern w:val="0"/>
          <w:szCs w:val="22"/>
          <w14:ligatures w14:val="none"/>
        </w:rPr>
      </w:pPr>
      <w:r w:rsidRPr="005532CB">
        <w:rPr>
          <w:kern w:val="0"/>
          <w:szCs w:val="22"/>
          <w14:ligatures w14:val="none"/>
        </w:rPr>
        <w:t>Riesgos de daños en el producto: La manipulación inadecuada y el apilamiento sin criterios de seguridad pueden provocar deterioro en los empaques y afectar la calidad del producto.</w:t>
      </w:r>
    </w:p>
    <w:p w14:paraId="5213DAF7" w14:textId="77777777" w:rsidR="005532CB" w:rsidRPr="005532CB" w:rsidRDefault="005532CB" w:rsidP="005532CB">
      <w:pPr>
        <w:spacing w:line="480" w:lineRule="auto"/>
        <w:rPr>
          <w:kern w:val="0"/>
          <w:szCs w:val="22"/>
          <w14:ligatures w14:val="none"/>
        </w:rPr>
      </w:pPr>
      <w:r w:rsidRPr="005532CB">
        <w:rPr>
          <w:kern w:val="0"/>
          <w:szCs w:val="22"/>
          <w14:ligatures w14:val="none"/>
        </w:rPr>
        <w:t>Para mejorar la gestión del almacenamiento, es necesario implementar un sistema digital de control de inventario, señalizar adecuadamente las zonas de la bodega y optimizar los procedimientos de inspección, traslado y rotación de productos. Con estas mejoras, se podrá garantizar una operación más organizada, eficiente y alineada con los estándares de calidad y trazabilidad del mercado.</w:t>
      </w:r>
    </w:p>
    <w:p w14:paraId="5EC40B5F" w14:textId="77777777" w:rsidR="005532CB" w:rsidRPr="005532CB" w:rsidRDefault="005532CB" w:rsidP="00D07442">
      <w:pPr>
        <w:pStyle w:val="Ttulo2"/>
        <w:rPr>
          <w:shd w:val="clear" w:color="auto" w:fill="FFFFFF"/>
        </w:rPr>
      </w:pPr>
      <w:bookmarkStart w:id="29" w:name="_Toc192696292"/>
      <w:r w:rsidRPr="005532CB">
        <w:rPr>
          <w:shd w:val="clear" w:color="auto" w:fill="FFFFFF"/>
        </w:rPr>
        <w:t>Transporte y Distribución</w:t>
      </w:r>
      <w:bookmarkEnd w:id="29"/>
    </w:p>
    <w:p w14:paraId="21F52CF5" w14:textId="77777777" w:rsidR="005532CB" w:rsidRPr="005532CB" w:rsidRDefault="005532CB" w:rsidP="005532CB">
      <w:pPr>
        <w:spacing w:line="480" w:lineRule="auto"/>
        <w:rPr>
          <w:kern w:val="0"/>
          <w:szCs w:val="22"/>
          <w14:ligatures w14:val="none"/>
        </w:rPr>
      </w:pPr>
      <w:r w:rsidRPr="005532CB">
        <w:rPr>
          <w:kern w:val="0"/>
          <w:szCs w:val="22"/>
          <w14:ligatures w14:val="none"/>
        </w:rPr>
        <w:t xml:space="preserve">El transporte y distribución en </w:t>
      </w:r>
      <w:proofErr w:type="spellStart"/>
      <w:r w:rsidRPr="005532CB">
        <w:rPr>
          <w:kern w:val="0"/>
          <w:szCs w:val="22"/>
          <w14:ligatures w14:val="none"/>
        </w:rPr>
        <w:t>AyuYeah</w:t>
      </w:r>
      <w:proofErr w:type="spellEnd"/>
      <w:r w:rsidRPr="005532CB">
        <w:rPr>
          <w:kern w:val="0"/>
          <w:szCs w:val="22"/>
          <w14:ligatures w14:val="none"/>
        </w:rPr>
        <w:t xml:space="preserve"> S.A.S. es uno de los procesos logísticos con mayores retos, ya que la empresa enfrenta dificultades para optimizar sus rutas, reducir costos y garantizar la entrega eficiente del producto.</w:t>
      </w:r>
    </w:p>
    <w:p w14:paraId="55CA66A1" w14:textId="40F2603B" w:rsidR="005532CB" w:rsidRDefault="005532CB" w:rsidP="005532CB">
      <w:pPr>
        <w:spacing w:line="480" w:lineRule="auto"/>
        <w:rPr>
          <w:kern w:val="0"/>
          <w:szCs w:val="22"/>
          <w14:ligatures w14:val="none"/>
        </w:rPr>
      </w:pPr>
      <w:r w:rsidRPr="005532CB">
        <w:rPr>
          <w:kern w:val="0"/>
          <w:szCs w:val="22"/>
          <w14:ligatures w14:val="none"/>
        </w:rPr>
        <w:t xml:space="preserve">Actualmente, la empresa cuenta con un solo vehículo para la distribución, presentado en la </w:t>
      </w:r>
      <w:r w:rsidRPr="005532CB">
        <w:rPr>
          <w:kern w:val="0"/>
          <w:szCs w:val="22"/>
          <w14:ligatures w14:val="none"/>
        </w:rPr>
        <w:fldChar w:fldCharType="begin"/>
      </w:r>
      <w:r w:rsidRPr="005532CB">
        <w:rPr>
          <w:kern w:val="0"/>
          <w:szCs w:val="22"/>
          <w14:ligatures w14:val="none"/>
        </w:rPr>
        <w:instrText xml:space="preserve"> REF _Ref192695158 \h  \* MERGEFORMAT </w:instrText>
      </w:r>
      <w:r w:rsidRPr="005532CB">
        <w:rPr>
          <w:kern w:val="0"/>
          <w:szCs w:val="22"/>
          <w14:ligatures w14:val="none"/>
        </w:rPr>
      </w:r>
      <w:r w:rsidRPr="005532CB">
        <w:rPr>
          <w:kern w:val="0"/>
          <w:szCs w:val="22"/>
          <w14:ligatures w14:val="none"/>
        </w:rPr>
        <w:fldChar w:fldCharType="separate"/>
      </w:r>
      <w:r w:rsidRPr="005532CB">
        <w:rPr>
          <w:kern w:val="0"/>
          <w:szCs w:val="22"/>
          <w14:ligatures w14:val="none"/>
        </w:rPr>
        <w:t xml:space="preserve">Figura </w:t>
      </w:r>
      <w:r w:rsidRPr="005532CB">
        <w:rPr>
          <w:noProof/>
          <w:kern w:val="0"/>
          <w:szCs w:val="22"/>
          <w14:ligatures w14:val="none"/>
        </w:rPr>
        <w:t>9</w:t>
      </w:r>
      <w:r w:rsidRPr="005532CB">
        <w:rPr>
          <w:kern w:val="0"/>
          <w:szCs w:val="22"/>
          <w14:ligatures w14:val="none"/>
        </w:rPr>
        <w:fldChar w:fldCharType="end"/>
      </w:r>
      <w:r w:rsidRPr="005532CB">
        <w:rPr>
          <w:kern w:val="0"/>
          <w:szCs w:val="22"/>
          <w14:ligatures w14:val="none"/>
        </w:rPr>
        <w:t>, el cual presenta fallas recurrentes por falta de mantenimiento programado.</w:t>
      </w:r>
    </w:p>
    <w:p w14:paraId="2E8971F9" w14:textId="77777777" w:rsidR="00D07442" w:rsidRDefault="00D07442" w:rsidP="005532CB">
      <w:pPr>
        <w:spacing w:line="480" w:lineRule="auto"/>
        <w:rPr>
          <w:kern w:val="0"/>
          <w:szCs w:val="22"/>
          <w14:ligatures w14:val="none"/>
        </w:rPr>
      </w:pPr>
    </w:p>
    <w:p w14:paraId="4006AEBB" w14:textId="77777777" w:rsidR="00D07442" w:rsidRDefault="00D07442" w:rsidP="005532CB">
      <w:pPr>
        <w:spacing w:line="480" w:lineRule="auto"/>
        <w:rPr>
          <w:kern w:val="0"/>
          <w:szCs w:val="22"/>
          <w14:ligatures w14:val="none"/>
        </w:rPr>
      </w:pPr>
    </w:p>
    <w:p w14:paraId="6B9F45B7" w14:textId="77777777" w:rsidR="00D07442" w:rsidRPr="005532CB" w:rsidRDefault="00D07442" w:rsidP="005532CB">
      <w:pPr>
        <w:spacing w:line="480" w:lineRule="auto"/>
        <w:rPr>
          <w:kern w:val="0"/>
          <w:szCs w:val="22"/>
          <w14:ligatures w14:val="none"/>
        </w:rPr>
      </w:pPr>
    </w:p>
    <w:p w14:paraId="50D00E19" w14:textId="3F14C554" w:rsidR="005532CB" w:rsidRPr="005532CB" w:rsidRDefault="005532CB" w:rsidP="005532CB">
      <w:pPr>
        <w:spacing w:line="480" w:lineRule="auto"/>
        <w:ind w:firstLine="0"/>
        <w:jc w:val="left"/>
        <w:rPr>
          <w:kern w:val="0"/>
          <w:szCs w:val="22"/>
          <w14:ligatures w14:val="none"/>
        </w:rPr>
      </w:pPr>
      <w:bookmarkStart w:id="30" w:name="_Ref192695158"/>
      <w:bookmarkStart w:id="31" w:name="_Toc192696353"/>
      <w:r w:rsidRPr="005532CB">
        <w:rPr>
          <w:b/>
          <w:bCs/>
          <w:kern w:val="0"/>
          <w:szCs w:val="22"/>
          <w14:ligatures w14:val="none"/>
        </w:rPr>
        <w:lastRenderedPageBreak/>
        <w:t xml:space="preserve">Figura </w:t>
      </w:r>
      <w:r w:rsidRPr="005532CB">
        <w:rPr>
          <w:kern w:val="0"/>
          <w:szCs w:val="22"/>
          <w14:ligatures w14:val="none"/>
        </w:rPr>
        <w:fldChar w:fldCharType="begin"/>
      </w:r>
      <w:r w:rsidRPr="005532CB">
        <w:rPr>
          <w:b/>
          <w:bCs/>
          <w:kern w:val="0"/>
          <w:szCs w:val="22"/>
          <w14:ligatures w14:val="none"/>
        </w:rPr>
        <w:instrText xml:space="preserve"> SEQ Figura \* ARABIC </w:instrText>
      </w:r>
      <w:r w:rsidRPr="005532CB">
        <w:rPr>
          <w:kern w:val="0"/>
          <w:szCs w:val="22"/>
          <w14:ligatures w14:val="none"/>
        </w:rPr>
        <w:fldChar w:fldCharType="separate"/>
      </w:r>
      <w:r>
        <w:rPr>
          <w:b/>
          <w:bCs/>
          <w:noProof/>
          <w:kern w:val="0"/>
          <w:szCs w:val="22"/>
          <w14:ligatures w14:val="none"/>
        </w:rPr>
        <w:t>9</w:t>
      </w:r>
      <w:r w:rsidRPr="005532CB">
        <w:rPr>
          <w:kern w:val="0"/>
          <w:szCs w:val="22"/>
          <w14:ligatures w14:val="none"/>
        </w:rPr>
        <w:fldChar w:fldCharType="end"/>
      </w:r>
      <w:bookmarkEnd w:id="30"/>
      <w:r w:rsidRPr="005532CB">
        <w:rPr>
          <w:b/>
          <w:bCs/>
          <w:kern w:val="0"/>
          <w:szCs w:val="22"/>
          <w14:ligatures w14:val="none"/>
        </w:rPr>
        <w:t xml:space="preserve">. </w:t>
      </w:r>
      <w:r w:rsidRPr="005532CB">
        <w:rPr>
          <w:b/>
          <w:bCs/>
          <w:kern w:val="0"/>
          <w:szCs w:val="22"/>
          <w14:ligatures w14:val="none"/>
        </w:rPr>
        <w:br/>
      </w:r>
      <w:r w:rsidRPr="005532CB">
        <w:rPr>
          <w:i/>
          <w:iCs/>
          <w:kern w:val="0"/>
          <w:szCs w:val="22"/>
          <w14:ligatures w14:val="none"/>
        </w:rPr>
        <w:t>Vehículo de distribución</w:t>
      </w:r>
      <w:bookmarkEnd w:id="31"/>
    </w:p>
    <w:p w14:paraId="58B9A63A" w14:textId="77777777" w:rsidR="005532CB" w:rsidRPr="005532CB" w:rsidRDefault="005532CB" w:rsidP="005532CB">
      <w:pPr>
        <w:spacing w:line="240" w:lineRule="auto"/>
        <w:ind w:firstLine="0"/>
        <w:jc w:val="center"/>
        <w:rPr>
          <w:noProof/>
          <w:kern w:val="0"/>
          <w:szCs w:val="24"/>
          <w14:ligatures w14:val="none"/>
        </w:rPr>
      </w:pPr>
      <w:r w:rsidRPr="005532CB">
        <w:rPr>
          <w:noProof/>
          <w:kern w:val="0"/>
          <w:szCs w:val="24"/>
          <w14:ligatures w14:val="none"/>
        </w:rPr>
        <w:drawing>
          <wp:inline distT="0" distB="0" distL="0" distR="0" wp14:anchorId="2D84E2CE" wp14:editId="4594974B">
            <wp:extent cx="5760000" cy="4320000"/>
            <wp:effectExtent l="0" t="0" r="0" b="4445"/>
            <wp:docPr id="21143937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393763" name="Imagen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000" cy="4320000"/>
                    </a:xfrm>
                    <a:prstGeom prst="rect">
                      <a:avLst/>
                    </a:prstGeom>
                    <a:noFill/>
                  </pic:spPr>
                </pic:pic>
              </a:graphicData>
            </a:graphic>
          </wp:inline>
        </w:drawing>
      </w:r>
    </w:p>
    <w:p w14:paraId="2514B77B" w14:textId="77777777" w:rsidR="00D07442" w:rsidRDefault="00D07442" w:rsidP="005532CB">
      <w:pPr>
        <w:spacing w:line="480" w:lineRule="auto"/>
        <w:rPr>
          <w:kern w:val="0"/>
          <w:szCs w:val="22"/>
          <w14:ligatures w14:val="none"/>
        </w:rPr>
      </w:pPr>
    </w:p>
    <w:p w14:paraId="652AF468" w14:textId="73C9F04D" w:rsidR="005532CB" w:rsidRPr="005532CB" w:rsidRDefault="005532CB" w:rsidP="005532CB">
      <w:pPr>
        <w:spacing w:line="480" w:lineRule="auto"/>
        <w:rPr>
          <w:kern w:val="0"/>
          <w:szCs w:val="22"/>
          <w14:ligatures w14:val="none"/>
        </w:rPr>
      </w:pPr>
      <w:r w:rsidRPr="005532CB">
        <w:rPr>
          <w:kern w:val="0"/>
          <w:szCs w:val="22"/>
          <w14:ligatures w14:val="none"/>
        </w:rPr>
        <w:t>Además, debido al bajo volumen de ventas en los últimos meses, no hay un conductor designado, por lo que el transporte es realizado a partir de la entrega por servicios de entrega de mercancía (Servientrega), lo que no solo incrementa los costos logísticos, sino que también afecta la percepción de marca.</w:t>
      </w:r>
    </w:p>
    <w:p w14:paraId="3BEF24DB" w14:textId="77777777" w:rsidR="005532CB" w:rsidRPr="005532CB" w:rsidRDefault="005532CB" w:rsidP="005532CB">
      <w:pPr>
        <w:spacing w:line="480" w:lineRule="auto"/>
        <w:rPr>
          <w:kern w:val="0"/>
          <w:szCs w:val="22"/>
          <w14:ligatures w14:val="none"/>
        </w:rPr>
      </w:pPr>
      <w:r w:rsidRPr="005532CB">
        <w:rPr>
          <w:kern w:val="0"/>
          <w:szCs w:val="22"/>
          <w14:ligatures w14:val="none"/>
        </w:rPr>
        <w:t>Otra estrategia implementada ha sido el uso de vehículos particulares para entregas pequeñas, lo que, aunque resuelve el problema de costos inmediatos, genera inconsistencias en la trazabilidad y aumenta los riesgos operacionales.</w:t>
      </w:r>
    </w:p>
    <w:p w14:paraId="6065AEB0" w14:textId="77777777" w:rsidR="005532CB" w:rsidRPr="005532CB" w:rsidRDefault="005532CB" w:rsidP="00D07442">
      <w:pPr>
        <w:pStyle w:val="Ttulo3"/>
      </w:pPr>
      <w:r w:rsidRPr="005532CB">
        <w:lastRenderedPageBreak/>
        <w:t>Implicaciones de las Prácticas Identificadas</w:t>
      </w:r>
    </w:p>
    <w:p w14:paraId="37EB7A91" w14:textId="77777777" w:rsidR="005532CB" w:rsidRPr="005532CB" w:rsidRDefault="005532CB" w:rsidP="005532CB">
      <w:pPr>
        <w:spacing w:line="480" w:lineRule="auto"/>
        <w:rPr>
          <w:kern w:val="0"/>
          <w:szCs w:val="22"/>
          <w14:ligatures w14:val="none"/>
        </w:rPr>
      </w:pPr>
      <w:r w:rsidRPr="005532CB">
        <w:rPr>
          <w:kern w:val="0"/>
          <w:szCs w:val="22"/>
          <w14:ligatures w14:val="none"/>
        </w:rPr>
        <w:t>Las deficiencias en la distribución generan costos innecesarios, retrasos en la entrega y problemas en la percepción de la marca. Algunas de las principales consecuencias incluyen:</w:t>
      </w:r>
    </w:p>
    <w:p w14:paraId="5FC9E457" w14:textId="77777777" w:rsidR="005532CB" w:rsidRPr="005532CB" w:rsidRDefault="005532CB" w:rsidP="005532CB">
      <w:pPr>
        <w:numPr>
          <w:ilvl w:val="0"/>
          <w:numId w:val="27"/>
        </w:numPr>
        <w:spacing w:line="480" w:lineRule="auto"/>
        <w:contextualSpacing/>
        <w:rPr>
          <w:kern w:val="0"/>
          <w:szCs w:val="22"/>
          <w14:ligatures w14:val="none"/>
        </w:rPr>
      </w:pPr>
      <w:r w:rsidRPr="005532CB">
        <w:rPr>
          <w:kern w:val="0"/>
          <w:szCs w:val="22"/>
          <w14:ligatures w14:val="none"/>
        </w:rPr>
        <w:t>Altos costos logísticos en pedidos pequeños: La falta de optimización en las rutas genera costos elevados para despachos de baja cuantía.</w:t>
      </w:r>
    </w:p>
    <w:p w14:paraId="5F49CB60" w14:textId="77777777" w:rsidR="005532CB" w:rsidRPr="005532CB" w:rsidRDefault="005532CB" w:rsidP="005532CB">
      <w:pPr>
        <w:numPr>
          <w:ilvl w:val="0"/>
          <w:numId w:val="27"/>
        </w:numPr>
        <w:spacing w:line="480" w:lineRule="auto"/>
        <w:contextualSpacing/>
        <w:rPr>
          <w:kern w:val="0"/>
          <w:szCs w:val="22"/>
          <w14:ligatures w14:val="none"/>
        </w:rPr>
      </w:pPr>
      <w:r w:rsidRPr="005532CB">
        <w:rPr>
          <w:kern w:val="0"/>
          <w:szCs w:val="22"/>
          <w14:ligatures w14:val="none"/>
        </w:rPr>
        <w:t>Problemas de imagen y credibilidad: El uso de vehículos particulares para las entregas da una impresión de poca formalidad a los clientes.</w:t>
      </w:r>
    </w:p>
    <w:p w14:paraId="2D0BFFB0" w14:textId="77777777" w:rsidR="005532CB" w:rsidRPr="005532CB" w:rsidRDefault="005532CB" w:rsidP="005532CB">
      <w:pPr>
        <w:numPr>
          <w:ilvl w:val="0"/>
          <w:numId w:val="27"/>
        </w:numPr>
        <w:spacing w:line="480" w:lineRule="auto"/>
        <w:contextualSpacing/>
        <w:rPr>
          <w:kern w:val="0"/>
          <w:szCs w:val="22"/>
          <w14:ligatures w14:val="none"/>
        </w:rPr>
      </w:pPr>
      <w:r w:rsidRPr="005532CB">
        <w:rPr>
          <w:kern w:val="0"/>
          <w:szCs w:val="22"/>
          <w14:ligatures w14:val="none"/>
        </w:rPr>
        <w:t>Fallas en el transporte por falta de mantenimiento: No hay protocolos para el mantenimiento del vehículo, lo que ha ocasionado problemas de disponibilidad.</w:t>
      </w:r>
    </w:p>
    <w:p w14:paraId="405CC64C" w14:textId="77777777" w:rsidR="005532CB" w:rsidRPr="005532CB" w:rsidRDefault="005532CB" w:rsidP="005532CB">
      <w:pPr>
        <w:spacing w:line="480" w:lineRule="auto"/>
        <w:rPr>
          <w:kern w:val="0"/>
          <w:szCs w:val="22"/>
          <w14:ligatures w14:val="none"/>
        </w:rPr>
      </w:pPr>
      <w:r w:rsidRPr="005532CB">
        <w:rPr>
          <w:kern w:val="0"/>
          <w:szCs w:val="22"/>
          <w14:ligatures w14:val="none"/>
        </w:rPr>
        <w:t>Para mejorar este proceso, es clave diseñar rutas de distribución eficientes, asignar personal exclusivo para la logística y establecer un plan de mantenimiento del vehículo.</w:t>
      </w:r>
    </w:p>
    <w:p w14:paraId="30769BC5" w14:textId="77777777" w:rsidR="00F74AE7" w:rsidRDefault="00F74AE7"/>
    <w:sectPr w:rsidR="00F74AE7" w:rsidSect="00AE74A2">
      <w:pgSz w:w="12240" w:h="15840"/>
      <w:pgMar w:top="1440" w:right="1440" w:bottom="1440" w:left="1440" w:header="720" w:footer="7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69EE8" w14:textId="77777777" w:rsidR="00756FF5" w:rsidRDefault="00756FF5" w:rsidP="00DF5F7D">
      <w:pPr>
        <w:spacing w:line="240" w:lineRule="auto"/>
      </w:pPr>
      <w:r>
        <w:separator/>
      </w:r>
    </w:p>
  </w:endnote>
  <w:endnote w:type="continuationSeparator" w:id="0">
    <w:p w14:paraId="53BBC7A5" w14:textId="77777777" w:rsidR="00756FF5" w:rsidRDefault="00756FF5" w:rsidP="00DF5F7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E61C6" w14:textId="77777777" w:rsidR="00756FF5" w:rsidRDefault="00756FF5" w:rsidP="00DF5F7D">
      <w:pPr>
        <w:spacing w:line="240" w:lineRule="auto"/>
      </w:pPr>
      <w:r>
        <w:separator/>
      </w:r>
    </w:p>
  </w:footnote>
  <w:footnote w:type="continuationSeparator" w:id="0">
    <w:p w14:paraId="3F9BDFD6" w14:textId="77777777" w:rsidR="00756FF5" w:rsidRDefault="00756FF5" w:rsidP="00DF5F7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042B43"/>
    <w:multiLevelType w:val="hybridMultilevel"/>
    <w:tmpl w:val="C52A81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1A62696"/>
    <w:multiLevelType w:val="hybridMultilevel"/>
    <w:tmpl w:val="E654A7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20F4C7B"/>
    <w:multiLevelType w:val="hybridMultilevel"/>
    <w:tmpl w:val="927E8B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3421D15"/>
    <w:multiLevelType w:val="multilevel"/>
    <w:tmpl w:val="93AE0524"/>
    <w:lvl w:ilvl="0">
      <w:start w:val="1"/>
      <w:numFmt w:val="decimal"/>
      <w:pStyle w:val="Ttulo1"/>
      <w:suff w:val="space"/>
      <w:lvlText w:val="%1."/>
      <w:lvlJc w:val="left"/>
      <w:pPr>
        <w:ind w:left="0" w:firstLine="0"/>
      </w:pPr>
      <w:rPr>
        <w:rFonts w:hint="default"/>
      </w:rPr>
    </w:lvl>
    <w:lvl w:ilvl="1">
      <w:start w:val="1"/>
      <w:numFmt w:val="decimal"/>
      <w:pStyle w:val="Ttulo2"/>
      <w:isLgl/>
      <w:suff w:val="space"/>
      <w:lvlText w:val="%1.%2."/>
      <w:lvlJc w:val="left"/>
      <w:pPr>
        <w:ind w:left="0" w:firstLine="0"/>
      </w:pPr>
      <w:rPr>
        <w:rFonts w:hint="default"/>
      </w:rPr>
    </w:lvl>
    <w:lvl w:ilvl="2">
      <w:start w:val="1"/>
      <w:numFmt w:val="decimal"/>
      <w:pStyle w:val="Ttulo3"/>
      <w:isLgl/>
      <w:suff w:val="space"/>
      <w:lvlText w:val="%1.%2.%3."/>
      <w:lvlJc w:val="left"/>
      <w:pPr>
        <w:ind w:left="0" w:firstLine="0"/>
      </w:pPr>
      <w:rPr>
        <w:rFonts w:hint="default"/>
      </w:rPr>
    </w:lvl>
    <w:lvl w:ilvl="3">
      <w:start w:val="1"/>
      <w:numFmt w:val="decimal"/>
      <w:pStyle w:val="Ttulo4"/>
      <w:isLgl/>
      <w:suff w:val="space"/>
      <w:lvlText w:val="%1.%2.%3.%4."/>
      <w:lvlJc w:val="left"/>
      <w:pPr>
        <w:ind w:left="1080" w:hanging="720"/>
      </w:pPr>
      <w:rPr>
        <w:rFonts w:hint="default"/>
        <w:b/>
        <w:bCs w:val="0"/>
        <w:i w:val="0"/>
        <w:i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5972A41"/>
    <w:multiLevelType w:val="hybridMultilevel"/>
    <w:tmpl w:val="53265AA6"/>
    <w:lvl w:ilvl="0" w:tplc="240A0001">
      <w:start w:val="1"/>
      <w:numFmt w:val="bullet"/>
      <w:lvlText w:val=""/>
      <w:lvlJc w:val="left"/>
      <w:pPr>
        <w:ind w:left="786" w:hanging="360"/>
      </w:pPr>
      <w:rPr>
        <w:rFonts w:ascii="Symbol" w:hAnsi="Symbol" w:hint="default"/>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5" w15:restartNumberingAfterBreak="0">
    <w:nsid w:val="362D232D"/>
    <w:multiLevelType w:val="hybridMultilevel"/>
    <w:tmpl w:val="54D02F8E"/>
    <w:lvl w:ilvl="0" w:tplc="240A0001">
      <w:start w:val="1"/>
      <w:numFmt w:val="bullet"/>
      <w:lvlText w:val=""/>
      <w:lvlJc w:val="left"/>
      <w:pPr>
        <w:ind w:left="786" w:hanging="360"/>
      </w:pPr>
      <w:rPr>
        <w:rFonts w:ascii="Symbol" w:hAnsi="Symbol" w:hint="default"/>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6" w15:restartNumberingAfterBreak="0">
    <w:nsid w:val="369E7712"/>
    <w:multiLevelType w:val="multilevel"/>
    <w:tmpl w:val="4F7EE66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44E13799"/>
    <w:multiLevelType w:val="hybridMultilevel"/>
    <w:tmpl w:val="4CAE31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DAE50C3"/>
    <w:multiLevelType w:val="hybridMultilevel"/>
    <w:tmpl w:val="FDBA5C4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52E43170"/>
    <w:multiLevelType w:val="hybridMultilevel"/>
    <w:tmpl w:val="9F341FEE"/>
    <w:lvl w:ilvl="0" w:tplc="240A0001">
      <w:start w:val="1"/>
      <w:numFmt w:val="bullet"/>
      <w:lvlText w:val=""/>
      <w:lvlJc w:val="left"/>
      <w:pPr>
        <w:ind w:left="786" w:hanging="360"/>
      </w:pPr>
      <w:rPr>
        <w:rFonts w:ascii="Symbol" w:hAnsi="Symbol" w:hint="default"/>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10" w15:restartNumberingAfterBreak="0">
    <w:nsid w:val="5311673B"/>
    <w:multiLevelType w:val="multilevel"/>
    <w:tmpl w:val="93AE0EA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60BE3439"/>
    <w:multiLevelType w:val="hybridMultilevel"/>
    <w:tmpl w:val="49CEDA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4D05C81"/>
    <w:multiLevelType w:val="hybridMultilevel"/>
    <w:tmpl w:val="4E82439A"/>
    <w:lvl w:ilvl="0" w:tplc="240A0001">
      <w:start w:val="1"/>
      <w:numFmt w:val="bullet"/>
      <w:lvlText w:val=""/>
      <w:lvlJc w:val="left"/>
      <w:pPr>
        <w:ind w:left="786" w:hanging="360"/>
      </w:pPr>
      <w:rPr>
        <w:rFonts w:ascii="Symbol" w:hAnsi="Symbol" w:hint="default"/>
      </w:rPr>
    </w:lvl>
    <w:lvl w:ilvl="1" w:tplc="F886F99A">
      <w:numFmt w:val="bullet"/>
      <w:lvlText w:val="•"/>
      <w:lvlJc w:val="left"/>
      <w:pPr>
        <w:ind w:left="1866" w:hanging="720"/>
      </w:pPr>
      <w:rPr>
        <w:rFonts w:ascii="Times New Roman" w:eastAsia="Calibri" w:hAnsi="Times New Roman" w:cs="Times New Roman"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13" w15:restartNumberingAfterBreak="0">
    <w:nsid w:val="67903BE0"/>
    <w:multiLevelType w:val="hybridMultilevel"/>
    <w:tmpl w:val="6DF6EA8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4" w15:restartNumberingAfterBreak="0">
    <w:nsid w:val="6AD71AE5"/>
    <w:multiLevelType w:val="hybridMultilevel"/>
    <w:tmpl w:val="EF32FC7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5" w15:restartNumberingAfterBreak="0">
    <w:nsid w:val="6E4A4E61"/>
    <w:multiLevelType w:val="hybridMultilevel"/>
    <w:tmpl w:val="4418B8C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D265DAE"/>
    <w:multiLevelType w:val="multilevel"/>
    <w:tmpl w:val="DDF6ACF8"/>
    <w:styleLink w:val="Estilo1"/>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98767435">
    <w:abstractNumId w:val="3"/>
  </w:num>
  <w:num w:numId="2" w16cid:durableId="549614843">
    <w:abstractNumId w:val="3"/>
  </w:num>
  <w:num w:numId="3" w16cid:durableId="1110927169">
    <w:abstractNumId w:val="3"/>
  </w:num>
  <w:num w:numId="4" w16cid:durableId="620957022">
    <w:abstractNumId w:val="3"/>
  </w:num>
  <w:num w:numId="5" w16cid:durableId="919752511">
    <w:abstractNumId w:val="3"/>
  </w:num>
  <w:num w:numId="6" w16cid:durableId="676884348">
    <w:abstractNumId w:val="3"/>
  </w:num>
  <w:num w:numId="7" w16cid:durableId="238104614">
    <w:abstractNumId w:val="3"/>
  </w:num>
  <w:num w:numId="8" w16cid:durableId="1190755260">
    <w:abstractNumId w:val="3"/>
  </w:num>
  <w:num w:numId="9" w16cid:durableId="243102087">
    <w:abstractNumId w:val="3"/>
  </w:num>
  <w:num w:numId="10" w16cid:durableId="652099029">
    <w:abstractNumId w:val="3"/>
  </w:num>
  <w:num w:numId="11" w16cid:durableId="2107457745">
    <w:abstractNumId w:val="3"/>
  </w:num>
  <w:num w:numId="12" w16cid:durableId="1211695132">
    <w:abstractNumId w:val="3"/>
  </w:num>
  <w:num w:numId="13" w16cid:durableId="2120181190">
    <w:abstractNumId w:val="3"/>
  </w:num>
  <w:num w:numId="14" w16cid:durableId="486090943">
    <w:abstractNumId w:val="6"/>
  </w:num>
  <w:num w:numId="15" w16cid:durableId="1379477445">
    <w:abstractNumId w:val="6"/>
  </w:num>
  <w:num w:numId="16" w16cid:durableId="1812864864">
    <w:abstractNumId w:val="3"/>
  </w:num>
  <w:num w:numId="17" w16cid:durableId="43142737">
    <w:abstractNumId w:val="3"/>
  </w:num>
  <w:num w:numId="18" w16cid:durableId="1734039812">
    <w:abstractNumId w:val="3"/>
  </w:num>
  <w:num w:numId="19" w16cid:durableId="2023699798">
    <w:abstractNumId w:val="3"/>
  </w:num>
  <w:num w:numId="20" w16cid:durableId="660890386">
    <w:abstractNumId w:val="10"/>
  </w:num>
  <w:num w:numId="21" w16cid:durableId="247925895">
    <w:abstractNumId w:val="3"/>
  </w:num>
  <w:num w:numId="22" w16cid:durableId="1193228931">
    <w:abstractNumId w:val="16"/>
  </w:num>
  <w:num w:numId="23" w16cid:durableId="89009902">
    <w:abstractNumId w:val="13"/>
  </w:num>
  <w:num w:numId="24" w16cid:durableId="1427799819">
    <w:abstractNumId w:val="14"/>
  </w:num>
  <w:num w:numId="25" w16cid:durableId="1506703938">
    <w:abstractNumId w:val="8"/>
  </w:num>
  <w:num w:numId="26" w16cid:durableId="2063599400">
    <w:abstractNumId w:val="15"/>
  </w:num>
  <w:num w:numId="27" w16cid:durableId="1039282671">
    <w:abstractNumId w:val="1"/>
  </w:num>
  <w:num w:numId="28" w16cid:durableId="2048024992">
    <w:abstractNumId w:val="2"/>
  </w:num>
  <w:num w:numId="29" w16cid:durableId="1587223477">
    <w:abstractNumId w:val="11"/>
  </w:num>
  <w:num w:numId="30" w16cid:durableId="590313130">
    <w:abstractNumId w:val="7"/>
  </w:num>
  <w:num w:numId="31" w16cid:durableId="1536238082">
    <w:abstractNumId w:val="5"/>
  </w:num>
  <w:num w:numId="32" w16cid:durableId="767777102">
    <w:abstractNumId w:val="9"/>
  </w:num>
  <w:num w:numId="33" w16cid:durableId="978800585">
    <w:abstractNumId w:val="0"/>
  </w:num>
  <w:num w:numId="34" w16cid:durableId="929310366">
    <w:abstractNumId w:val="4"/>
  </w:num>
  <w:num w:numId="35" w16cid:durableId="1919620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08"/>
  <w:hyphenationZone w:val="425"/>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2CB"/>
    <w:rsid w:val="000278E1"/>
    <w:rsid w:val="00122CC1"/>
    <w:rsid w:val="00266963"/>
    <w:rsid w:val="0034784E"/>
    <w:rsid w:val="00380763"/>
    <w:rsid w:val="003C6C48"/>
    <w:rsid w:val="003E2560"/>
    <w:rsid w:val="00405A30"/>
    <w:rsid w:val="0043489E"/>
    <w:rsid w:val="00467EA4"/>
    <w:rsid w:val="00470122"/>
    <w:rsid w:val="004733D7"/>
    <w:rsid w:val="005532CB"/>
    <w:rsid w:val="005B32D7"/>
    <w:rsid w:val="005B5809"/>
    <w:rsid w:val="00614C56"/>
    <w:rsid w:val="00667E38"/>
    <w:rsid w:val="006B18B8"/>
    <w:rsid w:val="00756FF5"/>
    <w:rsid w:val="00783979"/>
    <w:rsid w:val="007D0241"/>
    <w:rsid w:val="007E45FC"/>
    <w:rsid w:val="0084197F"/>
    <w:rsid w:val="008A7705"/>
    <w:rsid w:val="00985E75"/>
    <w:rsid w:val="009959EB"/>
    <w:rsid w:val="00AE74A2"/>
    <w:rsid w:val="00AF7E73"/>
    <w:rsid w:val="00B50554"/>
    <w:rsid w:val="00B845EA"/>
    <w:rsid w:val="00C37B5B"/>
    <w:rsid w:val="00CC797E"/>
    <w:rsid w:val="00D0542A"/>
    <w:rsid w:val="00D07442"/>
    <w:rsid w:val="00D2039F"/>
    <w:rsid w:val="00D22FA1"/>
    <w:rsid w:val="00D630DF"/>
    <w:rsid w:val="00D74FBB"/>
    <w:rsid w:val="00DB3ABA"/>
    <w:rsid w:val="00DC3466"/>
    <w:rsid w:val="00DF5F7D"/>
    <w:rsid w:val="00E83CF8"/>
    <w:rsid w:val="00ED419C"/>
    <w:rsid w:val="00F240FE"/>
    <w:rsid w:val="00F32EA1"/>
    <w:rsid w:val="00F74AE7"/>
    <w:rsid w:val="00FF305C"/>
    <w:rsid w:val="00FF7F4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30BA4A"/>
  <w15:chartTrackingRefBased/>
  <w15:docId w15:val="{1D63F3BD-BC74-4636-9C7D-2C228100F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kern w:val="2"/>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0122"/>
    <w:pPr>
      <w:spacing w:line="360" w:lineRule="auto"/>
      <w:ind w:firstLine="720"/>
      <w:jc w:val="both"/>
    </w:pPr>
    <w:rPr>
      <w:sz w:val="24"/>
    </w:rPr>
  </w:style>
  <w:style w:type="paragraph" w:styleId="Ttulo1">
    <w:name w:val="heading 1"/>
    <w:basedOn w:val="Normal"/>
    <w:link w:val="Ttulo1Car"/>
    <w:uiPriority w:val="9"/>
    <w:qFormat/>
    <w:rsid w:val="00783979"/>
    <w:pPr>
      <w:numPr>
        <w:numId w:val="21"/>
      </w:numPr>
      <w:jc w:val="center"/>
      <w:outlineLvl w:val="0"/>
    </w:pPr>
    <w:rPr>
      <w:rFonts w:eastAsia="Times New Roman" w:cs="Arial"/>
      <w:b/>
      <w:bCs/>
      <w:kern w:val="36"/>
      <w:szCs w:val="24"/>
    </w:rPr>
  </w:style>
  <w:style w:type="paragraph" w:styleId="Ttulo2">
    <w:name w:val="heading 2"/>
    <w:basedOn w:val="Normal"/>
    <w:next w:val="Normal"/>
    <w:link w:val="Ttulo2Car"/>
    <w:uiPriority w:val="9"/>
    <w:unhideWhenUsed/>
    <w:qFormat/>
    <w:rsid w:val="00783979"/>
    <w:pPr>
      <w:keepNext/>
      <w:keepLines/>
      <w:numPr>
        <w:ilvl w:val="1"/>
        <w:numId w:val="21"/>
      </w:numPr>
      <w:outlineLvl w:val="1"/>
    </w:pPr>
    <w:rPr>
      <w:rFonts w:eastAsia="Times New Roman"/>
      <w:b/>
      <w:szCs w:val="26"/>
    </w:rPr>
  </w:style>
  <w:style w:type="paragraph" w:styleId="Ttulo3">
    <w:name w:val="heading 3"/>
    <w:basedOn w:val="Normal"/>
    <w:next w:val="Normal"/>
    <w:link w:val="Ttulo3Car"/>
    <w:uiPriority w:val="9"/>
    <w:unhideWhenUsed/>
    <w:qFormat/>
    <w:rsid w:val="00F32EA1"/>
    <w:pPr>
      <w:keepNext/>
      <w:keepLines/>
      <w:numPr>
        <w:ilvl w:val="2"/>
        <w:numId w:val="21"/>
      </w:numPr>
      <w:outlineLvl w:val="2"/>
    </w:pPr>
    <w:rPr>
      <w:rFonts w:eastAsia="Times New Roman"/>
      <w:b/>
      <w:i/>
      <w:iCs/>
      <w:color w:val="000000"/>
      <w:szCs w:val="24"/>
      <w:shd w:val="clear" w:color="auto" w:fill="FFFFFF"/>
    </w:rPr>
  </w:style>
  <w:style w:type="paragraph" w:styleId="Ttulo4">
    <w:name w:val="heading 4"/>
    <w:basedOn w:val="Ttulo3"/>
    <w:next w:val="Normal"/>
    <w:link w:val="Ttulo4Car"/>
    <w:uiPriority w:val="9"/>
    <w:unhideWhenUsed/>
    <w:qFormat/>
    <w:rsid w:val="00783979"/>
    <w:pPr>
      <w:keepLines w:val="0"/>
      <w:numPr>
        <w:ilvl w:val="3"/>
        <w:numId w:val="9"/>
      </w:numPr>
      <w:spacing w:line="480" w:lineRule="auto"/>
      <w:ind w:left="0" w:firstLine="720"/>
      <w:outlineLvl w:val="3"/>
    </w:pPr>
    <w:rPr>
      <w:i w:val="0"/>
      <w:iCs w:val="0"/>
    </w:rPr>
  </w:style>
  <w:style w:type="paragraph" w:styleId="Ttulo5">
    <w:name w:val="heading 5"/>
    <w:basedOn w:val="Normal"/>
    <w:next w:val="Normal"/>
    <w:link w:val="Ttulo5Car"/>
    <w:uiPriority w:val="9"/>
    <w:unhideWhenUsed/>
    <w:qFormat/>
    <w:rsid w:val="005B32D7"/>
    <w:pPr>
      <w:numPr>
        <w:ilvl w:val="4"/>
        <w:numId w:val="15"/>
      </w:numPr>
      <w:spacing w:before="240" w:after="60"/>
      <w:outlineLvl w:val="4"/>
    </w:pPr>
    <w:rPr>
      <w:rFonts w:eastAsia="Times New Roman"/>
      <w:i/>
      <w:iCs/>
      <w:noProof/>
      <w:szCs w:val="24"/>
    </w:rPr>
  </w:style>
  <w:style w:type="paragraph" w:styleId="Ttulo6">
    <w:name w:val="heading 6"/>
    <w:basedOn w:val="Normal"/>
    <w:next w:val="Normal"/>
    <w:link w:val="Ttulo6Car"/>
    <w:uiPriority w:val="9"/>
    <w:semiHidden/>
    <w:unhideWhenUsed/>
    <w:qFormat/>
    <w:rsid w:val="005B32D7"/>
    <w:pPr>
      <w:numPr>
        <w:ilvl w:val="5"/>
        <w:numId w:val="15"/>
      </w:numPr>
      <w:spacing w:before="240" w:after="60"/>
      <w:outlineLvl w:val="5"/>
    </w:pPr>
    <w:rPr>
      <w:rFonts w:ascii="Calibri" w:eastAsia="Times New Roman" w:hAnsi="Calibri"/>
      <w:b/>
      <w:bCs/>
      <w:sz w:val="22"/>
    </w:rPr>
  </w:style>
  <w:style w:type="paragraph" w:styleId="Ttulo7">
    <w:name w:val="heading 7"/>
    <w:basedOn w:val="Normal"/>
    <w:next w:val="Normal"/>
    <w:link w:val="Ttulo7Car"/>
    <w:uiPriority w:val="9"/>
    <w:semiHidden/>
    <w:unhideWhenUsed/>
    <w:qFormat/>
    <w:rsid w:val="005532CB"/>
    <w:pPr>
      <w:keepNext/>
      <w:keepLines/>
      <w:spacing w:before="40"/>
      <w:outlineLvl w:val="6"/>
    </w:pPr>
    <w:rPr>
      <w:rFonts w:asciiTheme="minorHAnsi" w:eastAsiaTheme="majorEastAsia" w:hAnsiTheme="minorHAnsi" w:cstheme="majorBidi"/>
      <w:color w:val="595959" w:themeColor="text1" w:themeTint="A6"/>
    </w:rPr>
  </w:style>
  <w:style w:type="paragraph" w:styleId="Ttulo8">
    <w:name w:val="heading 8"/>
    <w:basedOn w:val="Normal"/>
    <w:next w:val="Normal"/>
    <w:link w:val="Ttulo8Car"/>
    <w:uiPriority w:val="9"/>
    <w:semiHidden/>
    <w:unhideWhenUsed/>
    <w:qFormat/>
    <w:rsid w:val="005532CB"/>
    <w:pPr>
      <w:keepNext/>
      <w:keepLines/>
      <w:outlineLvl w:val="7"/>
    </w:pPr>
    <w:rPr>
      <w:rFonts w:asciiTheme="minorHAnsi" w:eastAsiaTheme="majorEastAsia" w:hAnsiTheme="minorHAnsi" w:cstheme="majorBidi"/>
      <w:i/>
      <w:iCs/>
      <w:color w:val="272727" w:themeColor="text1" w:themeTint="D8"/>
    </w:rPr>
  </w:style>
  <w:style w:type="paragraph" w:styleId="Ttulo9">
    <w:name w:val="heading 9"/>
    <w:basedOn w:val="Normal"/>
    <w:next w:val="Normal"/>
    <w:link w:val="Ttulo9Car"/>
    <w:uiPriority w:val="9"/>
    <w:semiHidden/>
    <w:unhideWhenUsed/>
    <w:qFormat/>
    <w:rsid w:val="005532CB"/>
    <w:pPr>
      <w:keepNext/>
      <w:keepLines/>
      <w:outlineLvl w:val="8"/>
    </w:pPr>
    <w:rPr>
      <w:rFonts w:asciiTheme="minorHAnsi" w:eastAsiaTheme="majorEastAsia" w:hAnsiTheme="minorHAnsi"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F32EA1"/>
    <w:rPr>
      <w:rFonts w:eastAsia="Times New Roman" w:cs="Arial"/>
      <w:b/>
      <w:bCs/>
      <w:kern w:val="36"/>
      <w:sz w:val="24"/>
      <w:szCs w:val="24"/>
    </w:rPr>
  </w:style>
  <w:style w:type="character" w:customStyle="1" w:styleId="Ttulo2Car">
    <w:name w:val="Título 2 Car"/>
    <w:link w:val="Ttulo2"/>
    <w:uiPriority w:val="9"/>
    <w:rsid w:val="00F32EA1"/>
    <w:rPr>
      <w:rFonts w:eastAsia="Times New Roman"/>
      <w:b/>
      <w:sz w:val="24"/>
      <w:szCs w:val="26"/>
    </w:rPr>
  </w:style>
  <w:style w:type="character" w:customStyle="1" w:styleId="Ttulo3Car">
    <w:name w:val="Título 3 Car"/>
    <w:link w:val="Ttulo3"/>
    <w:uiPriority w:val="9"/>
    <w:rsid w:val="00F32EA1"/>
    <w:rPr>
      <w:rFonts w:eastAsia="Times New Roman"/>
      <w:b/>
      <w:i/>
      <w:iCs/>
      <w:color w:val="000000"/>
      <w:szCs w:val="24"/>
    </w:rPr>
  </w:style>
  <w:style w:type="character" w:customStyle="1" w:styleId="Ttulo4Car">
    <w:name w:val="Título 4 Car"/>
    <w:link w:val="Ttulo4"/>
    <w:uiPriority w:val="9"/>
    <w:rsid w:val="00783979"/>
    <w:rPr>
      <w:rFonts w:eastAsia="Times New Roman"/>
      <w:b/>
      <w:color w:val="000000"/>
      <w:sz w:val="24"/>
      <w:szCs w:val="24"/>
    </w:rPr>
  </w:style>
  <w:style w:type="paragraph" w:customStyle="1" w:styleId="Ttulodetablasyfiguras">
    <w:name w:val="Título de tablas y figuras"/>
    <w:basedOn w:val="Normal"/>
    <w:link w:val="TtulodetablasyfigurasCar"/>
    <w:qFormat/>
    <w:rsid w:val="00ED419C"/>
    <w:pPr>
      <w:keepNext/>
      <w:ind w:firstLine="0"/>
    </w:pPr>
    <w:rPr>
      <w:b/>
      <w:bCs/>
      <w:iCs/>
    </w:rPr>
  </w:style>
  <w:style w:type="character" w:customStyle="1" w:styleId="TtulodetablasyfigurasCar">
    <w:name w:val="Título de tablas y figuras Car"/>
    <w:basedOn w:val="Fuentedeprrafopredeter"/>
    <w:link w:val="Ttulodetablasyfiguras"/>
    <w:rsid w:val="00ED419C"/>
    <w:rPr>
      <w:b/>
      <w:bCs/>
      <w:iCs/>
      <w:sz w:val="24"/>
    </w:rPr>
  </w:style>
  <w:style w:type="paragraph" w:customStyle="1" w:styleId="subtitulotablasyfiguras">
    <w:name w:val="subtitulo tablas y figuras"/>
    <w:basedOn w:val="Normal"/>
    <w:link w:val="subtitulotablasyfigurasCar"/>
    <w:qFormat/>
    <w:rsid w:val="00F32EA1"/>
    <w:pPr>
      <w:ind w:firstLine="0"/>
    </w:pPr>
    <w:rPr>
      <w:i/>
      <w:iCs/>
      <w:szCs w:val="18"/>
    </w:rPr>
  </w:style>
  <w:style w:type="paragraph" w:styleId="TDC1">
    <w:name w:val="toc 1"/>
    <w:basedOn w:val="Normal"/>
    <w:next w:val="Normal"/>
    <w:uiPriority w:val="39"/>
    <w:unhideWhenUsed/>
    <w:rsid w:val="0084197F"/>
    <w:pPr>
      <w:tabs>
        <w:tab w:val="left" w:pos="426"/>
        <w:tab w:val="right" w:leader="dot" w:pos="9350"/>
      </w:tabs>
      <w:spacing w:line="480" w:lineRule="auto"/>
      <w:ind w:firstLine="0"/>
      <w:jc w:val="left"/>
    </w:pPr>
    <w:rPr>
      <w:bCs/>
      <w:szCs w:val="24"/>
    </w:rPr>
  </w:style>
  <w:style w:type="paragraph" w:styleId="TDC2">
    <w:name w:val="toc 2"/>
    <w:basedOn w:val="Normal"/>
    <w:next w:val="Normal"/>
    <w:uiPriority w:val="39"/>
    <w:unhideWhenUsed/>
    <w:rsid w:val="0084197F"/>
    <w:pPr>
      <w:tabs>
        <w:tab w:val="left" w:pos="426"/>
        <w:tab w:val="left" w:pos="851"/>
        <w:tab w:val="right" w:leader="dot" w:pos="9350"/>
      </w:tabs>
      <w:spacing w:line="480" w:lineRule="auto"/>
      <w:ind w:firstLine="0"/>
      <w:jc w:val="left"/>
    </w:pPr>
  </w:style>
  <w:style w:type="paragraph" w:styleId="TDC3">
    <w:name w:val="toc 3"/>
    <w:basedOn w:val="Normal"/>
    <w:next w:val="Normal"/>
    <w:uiPriority w:val="39"/>
    <w:unhideWhenUsed/>
    <w:rsid w:val="0084197F"/>
    <w:pPr>
      <w:tabs>
        <w:tab w:val="left" w:pos="709"/>
        <w:tab w:val="right" w:leader="dot" w:pos="9350"/>
      </w:tabs>
      <w:spacing w:line="480" w:lineRule="auto"/>
      <w:ind w:firstLine="0"/>
      <w:jc w:val="left"/>
    </w:pPr>
  </w:style>
  <w:style w:type="character" w:customStyle="1" w:styleId="subtitulotablasyfigurasCar">
    <w:name w:val="subtitulo tablas y figuras Car"/>
    <w:basedOn w:val="Fuentedeprrafopredeter"/>
    <w:link w:val="subtitulotablasyfiguras"/>
    <w:rsid w:val="00F32EA1"/>
    <w:rPr>
      <w:i/>
      <w:iCs/>
      <w:sz w:val="24"/>
      <w:szCs w:val="18"/>
    </w:rPr>
  </w:style>
  <w:style w:type="paragraph" w:styleId="Ttulo">
    <w:name w:val="Title"/>
    <w:aliases w:val="Título sin numeración"/>
    <w:basedOn w:val="Normal"/>
    <w:next w:val="Normal"/>
    <w:link w:val="TtuloCar"/>
    <w:uiPriority w:val="10"/>
    <w:qFormat/>
    <w:rsid w:val="005B32D7"/>
    <w:pPr>
      <w:contextualSpacing/>
      <w:jc w:val="center"/>
    </w:pPr>
    <w:rPr>
      <w:rFonts w:eastAsiaTheme="majorEastAsia" w:cstheme="majorBidi"/>
      <w:b/>
      <w:kern w:val="28"/>
      <w:szCs w:val="56"/>
    </w:rPr>
  </w:style>
  <w:style w:type="character" w:customStyle="1" w:styleId="TtuloCar">
    <w:name w:val="Título Car"/>
    <w:aliases w:val="Título sin numeración Car"/>
    <w:basedOn w:val="Fuentedeprrafopredeter"/>
    <w:link w:val="Ttulo"/>
    <w:uiPriority w:val="10"/>
    <w:rsid w:val="005B32D7"/>
    <w:rPr>
      <w:rFonts w:ascii="Times New Roman" w:eastAsiaTheme="majorEastAsia" w:hAnsi="Times New Roman" w:cstheme="majorBidi"/>
      <w:b/>
      <w:kern w:val="28"/>
      <w:sz w:val="24"/>
      <w:szCs w:val="56"/>
      <w14:ligatures w14:val="none"/>
    </w:rPr>
  </w:style>
  <w:style w:type="paragraph" w:customStyle="1" w:styleId="figura">
    <w:name w:val="figura"/>
    <w:basedOn w:val="Normal"/>
    <w:link w:val="figuraCar"/>
    <w:qFormat/>
    <w:rsid w:val="00D2039F"/>
    <w:pPr>
      <w:spacing w:line="240" w:lineRule="auto"/>
      <w:ind w:firstLine="0"/>
      <w:jc w:val="center"/>
    </w:pPr>
    <w:rPr>
      <w:noProof/>
      <w:szCs w:val="24"/>
    </w:rPr>
  </w:style>
  <w:style w:type="character" w:customStyle="1" w:styleId="figuraCar">
    <w:name w:val="figura Car"/>
    <w:basedOn w:val="Fuentedeprrafopredeter"/>
    <w:link w:val="figura"/>
    <w:rsid w:val="00D2039F"/>
    <w:rPr>
      <w:noProof/>
      <w:sz w:val="24"/>
      <w:szCs w:val="24"/>
    </w:rPr>
  </w:style>
  <w:style w:type="paragraph" w:styleId="Descripcin">
    <w:name w:val="caption"/>
    <w:basedOn w:val="Normal"/>
    <w:next w:val="Normal"/>
    <w:uiPriority w:val="35"/>
    <w:semiHidden/>
    <w:unhideWhenUsed/>
    <w:qFormat/>
    <w:rsid w:val="007D0241"/>
    <w:pPr>
      <w:spacing w:after="200"/>
    </w:pPr>
    <w:rPr>
      <w:i/>
      <w:iCs/>
      <w:color w:val="0E2841" w:themeColor="text2"/>
      <w:sz w:val="18"/>
      <w:szCs w:val="18"/>
    </w:rPr>
  </w:style>
  <w:style w:type="paragraph" w:customStyle="1" w:styleId="TableParagraph">
    <w:name w:val="Table Paragraph"/>
    <w:basedOn w:val="Normal"/>
    <w:uiPriority w:val="1"/>
    <w:rsid w:val="005B32D7"/>
    <w:pPr>
      <w:widowControl w:val="0"/>
      <w:autoSpaceDE w:val="0"/>
      <w:autoSpaceDN w:val="0"/>
    </w:pPr>
    <w:rPr>
      <w:rFonts w:ascii="Arial MT" w:eastAsia="Arial MT" w:hAnsi="Arial MT" w:cs="Arial MT"/>
      <w:sz w:val="22"/>
      <w:lang w:val="es-ES"/>
    </w:rPr>
  </w:style>
  <w:style w:type="paragraph" w:customStyle="1" w:styleId="TablayFig">
    <w:name w:val="Tabla y Fig"/>
    <w:basedOn w:val="Sinespaciado"/>
    <w:qFormat/>
    <w:rsid w:val="005B32D7"/>
    <w:pPr>
      <w:spacing w:line="360" w:lineRule="auto"/>
      <w:ind w:firstLine="0"/>
      <w:jc w:val="left"/>
    </w:pPr>
    <w:rPr>
      <w:b/>
      <w:bCs/>
    </w:rPr>
  </w:style>
  <w:style w:type="paragraph" w:styleId="Sinespaciado">
    <w:name w:val="No Spacing"/>
    <w:aliases w:val="APA NORMAL"/>
    <w:link w:val="SinespaciadoCar"/>
    <w:uiPriority w:val="1"/>
    <w:rsid w:val="005B32D7"/>
    <w:pPr>
      <w:spacing w:line="480" w:lineRule="auto"/>
      <w:ind w:firstLine="284"/>
      <w:jc w:val="both"/>
    </w:pPr>
    <w:rPr>
      <w:kern w:val="0"/>
      <w:sz w:val="24"/>
      <w14:ligatures w14:val="none"/>
    </w:rPr>
  </w:style>
  <w:style w:type="character" w:customStyle="1" w:styleId="Ttulo5Car">
    <w:name w:val="Título 5 Car"/>
    <w:link w:val="Ttulo5"/>
    <w:uiPriority w:val="9"/>
    <w:rsid w:val="005B32D7"/>
    <w:rPr>
      <w:rFonts w:ascii="Times New Roman" w:eastAsia="Times New Roman" w:hAnsi="Times New Roman" w:cs="Times New Roman"/>
      <w:i/>
      <w:iCs/>
      <w:noProof/>
      <w:kern w:val="0"/>
      <w:sz w:val="24"/>
      <w:szCs w:val="24"/>
      <w14:ligatures w14:val="none"/>
    </w:rPr>
  </w:style>
  <w:style w:type="character" w:customStyle="1" w:styleId="Ttulo6Car">
    <w:name w:val="Título 6 Car"/>
    <w:link w:val="Ttulo6"/>
    <w:uiPriority w:val="9"/>
    <w:semiHidden/>
    <w:rsid w:val="005B32D7"/>
    <w:rPr>
      <w:rFonts w:ascii="Calibri" w:eastAsia="Times New Roman" w:hAnsi="Calibri" w:cs="Times New Roman"/>
      <w:b/>
      <w:bCs/>
      <w:kern w:val="0"/>
      <w14:ligatures w14:val="none"/>
    </w:rPr>
  </w:style>
  <w:style w:type="paragraph" w:styleId="Textocomentario">
    <w:name w:val="annotation text"/>
    <w:basedOn w:val="Normal"/>
    <w:link w:val="TextocomentarioCar"/>
    <w:uiPriority w:val="99"/>
    <w:unhideWhenUsed/>
    <w:rsid w:val="005B32D7"/>
  </w:style>
  <w:style w:type="character" w:customStyle="1" w:styleId="TextocomentarioCar">
    <w:name w:val="Texto comentario Car"/>
    <w:link w:val="Textocomentario"/>
    <w:uiPriority w:val="99"/>
    <w:rsid w:val="005B32D7"/>
    <w:rPr>
      <w:rFonts w:ascii="Times New Roman" w:hAnsi="Times New Roman" w:cs="Times New Roman"/>
      <w:kern w:val="0"/>
      <w:sz w:val="20"/>
      <w:szCs w:val="20"/>
      <w14:ligatures w14:val="none"/>
    </w:rPr>
  </w:style>
  <w:style w:type="paragraph" w:styleId="Piedepgina">
    <w:name w:val="footer"/>
    <w:basedOn w:val="Normal"/>
    <w:link w:val="PiedepginaCar"/>
    <w:uiPriority w:val="99"/>
    <w:unhideWhenUsed/>
    <w:rsid w:val="005B32D7"/>
    <w:pPr>
      <w:tabs>
        <w:tab w:val="center" w:pos="4419"/>
        <w:tab w:val="right" w:pos="8838"/>
      </w:tabs>
    </w:pPr>
  </w:style>
  <w:style w:type="character" w:customStyle="1" w:styleId="PiedepginaCar">
    <w:name w:val="Pie de página Car"/>
    <w:basedOn w:val="Fuentedeprrafopredeter"/>
    <w:link w:val="Piedepgina"/>
    <w:uiPriority w:val="99"/>
    <w:rsid w:val="005B32D7"/>
    <w:rPr>
      <w:rFonts w:ascii="Times New Roman" w:hAnsi="Times New Roman" w:cs="Times New Roman"/>
      <w:kern w:val="0"/>
      <w:sz w:val="24"/>
      <w14:ligatures w14:val="none"/>
    </w:rPr>
  </w:style>
  <w:style w:type="paragraph" w:styleId="Textoindependiente">
    <w:name w:val="Body Text"/>
    <w:basedOn w:val="Normal"/>
    <w:link w:val="TextoindependienteCar"/>
    <w:uiPriority w:val="1"/>
    <w:rsid w:val="005B32D7"/>
    <w:pPr>
      <w:widowControl w:val="0"/>
      <w:autoSpaceDE w:val="0"/>
      <w:autoSpaceDN w:val="0"/>
    </w:pPr>
    <w:rPr>
      <w:rFonts w:eastAsia="Times New Roman"/>
      <w:sz w:val="23"/>
      <w:szCs w:val="23"/>
      <w:lang w:val="es-ES"/>
    </w:rPr>
  </w:style>
  <w:style w:type="character" w:customStyle="1" w:styleId="TextoindependienteCar">
    <w:name w:val="Texto independiente Car"/>
    <w:basedOn w:val="Fuentedeprrafopredeter"/>
    <w:link w:val="Textoindependiente"/>
    <w:uiPriority w:val="1"/>
    <w:rsid w:val="005B32D7"/>
    <w:rPr>
      <w:rFonts w:ascii="Times New Roman" w:eastAsia="Times New Roman" w:hAnsi="Times New Roman" w:cs="Times New Roman"/>
      <w:kern w:val="0"/>
      <w:sz w:val="23"/>
      <w:szCs w:val="23"/>
      <w:lang w:val="es-ES"/>
      <w14:ligatures w14:val="none"/>
    </w:rPr>
  </w:style>
  <w:style w:type="paragraph" w:styleId="Subttulo">
    <w:name w:val="Subtitle"/>
    <w:basedOn w:val="Normal"/>
    <w:link w:val="SubttuloCar"/>
    <w:rsid w:val="005B32D7"/>
    <w:rPr>
      <w:i/>
      <w:color w:val="4F81BD"/>
    </w:rPr>
  </w:style>
  <w:style w:type="character" w:customStyle="1" w:styleId="SubttuloCar">
    <w:name w:val="Subtítulo Car"/>
    <w:basedOn w:val="Fuentedeprrafopredeter"/>
    <w:link w:val="Subttulo"/>
    <w:rsid w:val="005B32D7"/>
    <w:rPr>
      <w:rFonts w:ascii="Times New Roman" w:hAnsi="Times New Roman" w:cs="Times New Roman"/>
      <w:i/>
      <w:color w:val="4F81BD"/>
      <w:kern w:val="0"/>
      <w:sz w:val="24"/>
      <w14:ligatures w14:val="none"/>
    </w:rPr>
  </w:style>
  <w:style w:type="character" w:styleId="Hipervnculo">
    <w:name w:val="Hyperlink"/>
    <w:basedOn w:val="Fuentedeprrafopredeter"/>
    <w:uiPriority w:val="99"/>
    <w:unhideWhenUsed/>
    <w:rsid w:val="005B32D7"/>
    <w:rPr>
      <w:color w:val="467886" w:themeColor="hyperlink"/>
      <w:u w:val="single"/>
    </w:rPr>
  </w:style>
  <w:style w:type="character" w:styleId="Textoennegrita">
    <w:name w:val="Strong"/>
    <w:basedOn w:val="Fuentedeprrafopredeter"/>
    <w:uiPriority w:val="22"/>
    <w:rsid w:val="005B32D7"/>
    <w:rPr>
      <w:b/>
      <w:bCs/>
    </w:rPr>
  </w:style>
  <w:style w:type="paragraph" w:styleId="NormalWeb">
    <w:name w:val="Normal (Web)"/>
    <w:basedOn w:val="Normal"/>
    <w:uiPriority w:val="99"/>
    <w:unhideWhenUsed/>
    <w:rsid w:val="005B32D7"/>
    <w:pPr>
      <w:spacing w:before="100" w:beforeAutospacing="1" w:after="100" w:afterAutospacing="1"/>
    </w:pPr>
    <w:rPr>
      <w:rFonts w:eastAsia="Times New Roman"/>
      <w:szCs w:val="24"/>
      <w:lang w:eastAsia="es-CO"/>
    </w:rPr>
  </w:style>
  <w:style w:type="table" w:styleId="Tablaweb2">
    <w:name w:val="Table Web 2"/>
    <w:basedOn w:val="Tablanormal"/>
    <w:uiPriority w:val="99"/>
    <w:unhideWhenUsed/>
    <w:rsid w:val="005B32D7"/>
    <w:pPr>
      <w:spacing w:after="200" w:line="276" w:lineRule="auto"/>
    </w:pPr>
    <w:rPr>
      <w:rFonts w:ascii="Calibri" w:eastAsiaTheme="minorHAnsi"/>
      <w:kern w:val="0"/>
      <w14:ligatures w14:val="non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il"/>
          <w:tr2bl w:val="nil"/>
        </w:tcBorders>
      </w:tcPr>
    </w:tblStylePr>
  </w:style>
  <w:style w:type="character" w:customStyle="1" w:styleId="SinespaciadoCar">
    <w:name w:val="Sin espaciado Car"/>
    <w:aliases w:val="APA NORMAL Car"/>
    <w:link w:val="Sinespaciado"/>
    <w:uiPriority w:val="1"/>
    <w:rsid w:val="005B32D7"/>
    <w:rPr>
      <w:rFonts w:ascii="Times New Roman" w:hAnsi="Times New Roman" w:cs="Times New Roman"/>
      <w:kern w:val="0"/>
      <w:sz w:val="24"/>
      <w14:ligatures w14:val="none"/>
    </w:rPr>
  </w:style>
  <w:style w:type="paragraph" w:styleId="Prrafodelista">
    <w:name w:val="List Paragraph"/>
    <w:basedOn w:val="Normal"/>
    <w:autoRedefine/>
    <w:uiPriority w:val="34"/>
    <w:rsid w:val="005B32D7"/>
  </w:style>
  <w:style w:type="paragraph" w:styleId="TtuloTDC">
    <w:name w:val="TOC Heading"/>
    <w:basedOn w:val="Ttulo1"/>
    <w:next w:val="Normal"/>
    <w:uiPriority w:val="39"/>
    <w:unhideWhenUsed/>
    <w:rsid w:val="005B32D7"/>
    <w:pPr>
      <w:keepNext/>
      <w:keepLines/>
      <w:spacing w:before="240" w:line="259" w:lineRule="auto"/>
      <w:jc w:val="left"/>
      <w:outlineLvl w:val="9"/>
    </w:pPr>
    <w:rPr>
      <w:rFonts w:ascii="Calibri Light" w:hAnsi="Calibri Light"/>
      <w:b w:val="0"/>
      <w:color w:val="2E74B5"/>
      <w:szCs w:val="32"/>
      <w:lang w:eastAsia="es-CO"/>
    </w:rPr>
  </w:style>
  <w:style w:type="table" w:styleId="Tabladelista6concolores">
    <w:name w:val="List Table 6 Colorful"/>
    <w:basedOn w:val="Tablanormal"/>
    <w:uiPriority w:val="51"/>
    <w:rsid w:val="00ED419C"/>
    <w:rPr>
      <w:rFonts w:asciiTheme="minorHAnsi" w:eastAsiaTheme="minorHAnsi" w:hAnsiTheme="minorHAnsi" w:cstheme="minorBidi"/>
      <w:color w:val="000000" w:themeColor="text1"/>
      <w:sz w:val="22"/>
      <w:szCs w:val="22"/>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2Vert">
      <w:tblPr/>
      <w:tcPr>
        <w:shd w:val="clear" w:color="auto" w:fill="FFFFFF" w:themeFill="background1"/>
      </w:tcPr>
    </w:tblStylePr>
    <w:tblStylePr w:type="band1Horz">
      <w:tblPr/>
      <w:tcPr>
        <w:shd w:val="clear" w:color="auto" w:fill="D9D9D9" w:themeFill="background1" w:themeFillShade="D9"/>
      </w:tcPr>
    </w:tblStylePr>
    <w:tblStylePr w:type="band2Horz">
      <w:pPr>
        <w:jc w:val="left"/>
      </w:pPr>
      <w:tblPr/>
      <w:tcPr>
        <w:shd w:val="clear" w:color="auto" w:fill="FFFFFF" w:themeFill="background1"/>
      </w:tcPr>
    </w:tblStylePr>
  </w:style>
  <w:style w:type="table" w:customStyle="1" w:styleId="Tabladelista6concolores1">
    <w:name w:val="Tabla de lista 6 con colores1"/>
    <w:basedOn w:val="Tablanormal"/>
    <w:uiPriority w:val="51"/>
    <w:rsid w:val="00D0542A"/>
    <w:rPr>
      <w:rFonts w:cs="Arial"/>
      <w:color w:val="000000"/>
      <w:kern w:val="0"/>
      <w:sz w:val="24"/>
      <w:szCs w:val="22"/>
      <w:lang w:val="es-ES"/>
      <w14:ligatures w14:val="none"/>
    </w:rPr>
    <w:tblPr>
      <w:tblStyleRowBandSize w:val="1"/>
      <w:tblStyleColBandSize w:val="1"/>
      <w:tblBorders>
        <w:top w:val="single" w:sz="4" w:space="0" w:color="auto"/>
        <w:bottom w:val="single" w:sz="4" w:space="0" w:color="auto"/>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Estilo1">
    <w:name w:val="Estilo1"/>
    <w:basedOn w:val="Sinlista"/>
    <w:uiPriority w:val="99"/>
    <w:rsid w:val="003C6C48"/>
    <w:pPr>
      <w:numPr>
        <w:numId w:val="22"/>
      </w:numPr>
    </w:pPr>
  </w:style>
  <w:style w:type="table" w:styleId="Sombreadoclaro">
    <w:name w:val="Light Shading"/>
    <w:basedOn w:val="Tablanormal"/>
    <w:uiPriority w:val="60"/>
    <w:rsid w:val="00405A30"/>
    <w:rPr>
      <w:rFonts w:eastAsia="Times New Roman"/>
      <w:color w:val="000000" w:themeColor="text1" w:themeShade="BF"/>
      <w:kern w:val="0"/>
      <w:lang w:eastAsia="es-CO"/>
      <w14:ligatures w14:val="non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Portada">
    <w:name w:val="Portada"/>
    <w:basedOn w:val="Normal"/>
    <w:link w:val="PortadaCar"/>
    <w:qFormat/>
    <w:rsid w:val="0084197F"/>
    <w:pPr>
      <w:spacing w:line="480" w:lineRule="auto"/>
      <w:ind w:firstLine="0"/>
      <w:jc w:val="center"/>
    </w:pPr>
  </w:style>
  <w:style w:type="character" w:customStyle="1" w:styleId="PortadaCar">
    <w:name w:val="Portada Car"/>
    <w:basedOn w:val="Fuentedeprrafopredeter"/>
    <w:link w:val="Portada"/>
    <w:rsid w:val="0084197F"/>
    <w:rPr>
      <w:sz w:val="24"/>
    </w:rPr>
  </w:style>
  <w:style w:type="paragraph" w:styleId="Tabladeilustraciones">
    <w:name w:val="table of figures"/>
    <w:basedOn w:val="Normal"/>
    <w:next w:val="Normal"/>
    <w:uiPriority w:val="99"/>
    <w:unhideWhenUsed/>
    <w:rsid w:val="0084197F"/>
    <w:pPr>
      <w:spacing w:line="480" w:lineRule="auto"/>
      <w:ind w:firstLine="0"/>
      <w:jc w:val="left"/>
    </w:pPr>
    <w:rPr>
      <w:kern w:val="0"/>
      <w:szCs w:val="22"/>
      <w14:ligatures w14:val="none"/>
    </w:rPr>
  </w:style>
  <w:style w:type="character" w:customStyle="1" w:styleId="Ttulo7Car">
    <w:name w:val="Título 7 Car"/>
    <w:basedOn w:val="Fuentedeprrafopredeter"/>
    <w:link w:val="Ttulo7"/>
    <w:uiPriority w:val="9"/>
    <w:semiHidden/>
    <w:rsid w:val="005532CB"/>
    <w:rPr>
      <w:rFonts w:asciiTheme="minorHAnsi" w:eastAsiaTheme="majorEastAsia" w:hAnsiTheme="minorHAnsi" w:cstheme="majorBidi"/>
      <w:color w:val="595959" w:themeColor="text1" w:themeTint="A6"/>
      <w:sz w:val="24"/>
    </w:rPr>
  </w:style>
  <w:style w:type="character" w:customStyle="1" w:styleId="Ttulo8Car">
    <w:name w:val="Título 8 Car"/>
    <w:basedOn w:val="Fuentedeprrafopredeter"/>
    <w:link w:val="Ttulo8"/>
    <w:uiPriority w:val="9"/>
    <w:semiHidden/>
    <w:rsid w:val="005532CB"/>
    <w:rPr>
      <w:rFonts w:asciiTheme="minorHAnsi" w:eastAsiaTheme="majorEastAsia" w:hAnsiTheme="minorHAnsi" w:cstheme="majorBidi"/>
      <w:i/>
      <w:iCs/>
      <w:color w:val="272727" w:themeColor="text1" w:themeTint="D8"/>
      <w:sz w:val="24"/>
    </w:rPr>
  </w:style>
  <w:style w:type="character" w:customStyle="1" w:styleId="Ttulo9Car">
    <w:name w:val="Título 9 Car"/>
    <w:basedOn w:val="Fuentedeprrafopredeter"/>
    <w:link w:val="Ttulo9"/>
    <w:uiPriority w:val="9"/>
    <w:semiHidden/>
    <w:rsid w:val="005532CB"/>
    <w:rPr>
      <w:rFonts w:asciiTheme="minorHAnsi" w:eastAsiaTheme="majorEastAsia" w:hAnsiTheme="minorHAnsi" w:cstheme="majorBidi"/>
      <w:color w:val="272727" w:themeColor="text1" w:themeTint="D8"/>
      <w:sz w:val="24"/>
    </w:rPr>
  </w:style>
  <w:style w:type="paragraph" w:styleId="Cita">
    <w:name w:val="Quote"/>
    <w:basedOn w:val="Normal"/>
    <w:next w:val="Normal"/>
    <w:link w:val="CitaCar"/>
    <w:uiPriority w:val="29"/>
    <w:rsid w:val="005532CB"/>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5532CB"/>
    <w:rPr>
      <w:i/>
      <w:iCs/>
      <w:color w:val="404040" w:themeColor="text1" w:themeTint="BF"/>
      <w:sz w:val="24"/>
    </w:rPr>
  </w:style>
  <w:style w:type="character" w:styleId="nfasisintenso">
    <w:name w:val="Intense Emphasis"/>
    <w:basedOn w:val="Fuentedeprrafopredeter"/>
    <w:uiPriority w:val="21"/>
    <w:rsid w:val="005532CB"/>
    <w:rPr>
      <w:i/>
      <w:iCs/>
      <w:color w:val="0F4761" w:themeColor="accent1" w:themeShade="BF"/>
    </w:rPr>
  </w:style>
  <w:style w:type="paragraph" w:styleId="Citadestacada">
    <w:name w:val="Intense Quote"/>
    <w:basedOn w:val="Normal"/>
    <w:next w:val="Normal"/>
    <w:link w:val="CitadestacadaCar"/>
    <w:uiPriority w:val="30"/>
    <w:rsid w:val="005532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5532CB"/>
    <w:rPr>
      <w:i/>
      <w:iCs/>
      <w:color w:val="0F4761" w:themeColor="accent1" w:themeShade="BF"/>
      <w:sz w:val="24"/>
    </w:rPr>
  </w:style>
  <w:style w:type="character" w:styleId="Referenciaintensa">
    <w:name w:val="Intense Reference"/>
    <w:basedOn w:val="Fuentedeprrafopredeter"/>
    <w:uiPriority w:val="32"/>
    <w:rsid w:val="005532CB"/>
    <w:rPr>
      <w:b/>
      <w:bCs/>
      <w:smallCaps/>
      <w:color w:val="0F4761" w:themeColor="accent1" w:themeShade="BF"/>
      <w:spacing w:val="5"/>
    </w:rPr>
  </w:style>
  <w:style w:type="paragraph" w:styleId="Encabezado">
    <w:name w:val="header"/>
    <w:basedOn w:val="Normal"/>
    <w:link w:val="EncabezadoCar"/>
    <w:uiPriority w:val="99"/>
    <w:unhideWhenUsed/>
    <w:rsid w:val="00DF5F7D"/>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DF5F7D"/>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358218">
      <w:bodyDiv w:val="1"/>
      <w:marLeft w:val="0"/>
      <w:marRight w:val="0"/>
      <w:marTop w:val="0"/>
      <w:marBottom w:val="0"/>
      <w:divBdr>
        <w:top w:val="none" w:sz="0" w:space="0" w:color="auto"/>
        <w:left w:val="none" w:sz="0" w:space="0" w:color="auto"/>
        <w:bottom w:val="none" w:sz="0" w:space="0" w:color="auto"/>
        <w:right w:val="none" w:sz="0" w:space="0" w:color="auto"/>
      </w:divBdr>
    </w:div>
    <w:div w:id="843399553">
      <w:bodyDiv w:val="1"/>
      <w:marLeft w:val="0"/>
      <w:marRight w:val="0"/>
      <w:marTop w:val="0"/>
      <w:marBottom w:val="0"/>
      <w:divBdr>
        <w:top w:val="none" w:sz="0" w:space="0" w:color="auto"/>
        <w:left w:val="none" w:sz="0" w:space="0" w:color="auto"/>
        <w:bottom w:val="none" w:sz="0" w:space="0" w:color="auto"/>
        <w:right w:val="none" w:sz="0" w:space="0" w:color="auto"/>
      </w:divBdr>
    </w:div>
    <w:div w:id="1609654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166</TotalTime>
  <Pages>32</Pages>
  <Words>7111</Words>
  <Characters>39112</Characters>
  <Application>Microsoft Office Word</Application>
  <DocSecurity>0</DocSecurity>
  <Lines>325</Lines>
  <Paragraphs>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2025-05-07T18:18:00Z</dcterms:created>
  <dcterms:modified xsi:type="dcterms:W3CDTF">2025-07-09T17:32:00Z</dcterms:modified>
</cp:coreProperties>
</file>